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chystá letos řadu velkých investic</w:t>
      </w:r>
    </w:p>
    <w:p>
      <w:pPr/>
      <w:r>
        <w:rPr/>
        <w:t xml:space="preserve">Centrální ostravský obvod bude letos hospodařit s částkou  709 milionů korun.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"Což je samozřejmě  daleko více, než jsme měli v roce 2023. Zhruba o 66 milionů korun."</w:t>
      </w:r>
    </w:p>
    <w:p>
      <w:pPr/>
      <w:r>
        <w:rPr/>
        <w:t xml:space="preserve">Rozpočet navyšují  příjmy daní z nemovitosti nebo například nájmů bytových i nebytových  prostor. Tomu ale odpovídají i výdaje. Letos se navíc očekávají velké  investice.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"Bude tam oprava a  rekonstrukce několika bytových domů. Což tady máme posledních 5 let. Je to dům  na Úprkově, Orebitské a také Fügnerově ulici."</w:t>
      </w:r>
    </w:p>
    <w:p>
      <w:pPr/>
      <w:r>
        <w:rPr/>
        <w:t xml:space="preserve">Na Orebitské se  bude za zhruba 20 milionů korun opravovat komunikace. Bytový dům pak čeká  oprava za 15 milionů. Investice je v souladu se strategickým plánem fajnOVA  Centrum, kde se počítá s oživením této lokality.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"Zároveň tam máme Mateřskou  školu Varenská, kde se bude řešit střecha. Kromě toho se také povedlo, že z bytového  fondu jde třeba 1 milion korun na Technické služby, na různé údržby. To by se  mělo projevit pasáží Vesmír, kde by se měla zvýšit údržba přes víkend a také na  přilehlé zastávce Stodolní."</w:t>
      </w:r>
    </w:p>
    <w:p>
      <w:pPr/>
      <w:r>
        <w:rPr/>
        <w:t xml:space="preserve">Peníze se určitě  nikde krátit nebudou. Právě naopak se navýšily dotační programy. 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"Bylo to z důvodů  toho, že jsme tam měli vysokou částku na dary, které se nečerpaly. Tak jsme se  rozhodli tuto částku přerozdělit potom do dotačních programů na kulturu, sport  a sociální oblast. Školám samozřejmě půjde také více peněz, protože je potřeba  pokrýt zvýšenou částku na energie. A také CKV a Technickým službám přispíváme  právě na zvýšené potřeby energií."</w:t>
      </w:r>
    </w:p>
    <w:p>
      <w:pPr/>
      <w:r>
        <w:rPr/>
        <w:t xml:space="preserve">Na investice  letos půjde v centru Ostravy 119 milionů korun. Nejvíce peněz právě do  části Přívoz.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891/moravska-ostrava-a-privoz-chysta-letos-radu-velkych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2026-04-13T01:09:28+02:00</dcterms:created>
  <dcterms:modified xsi:type="dcterms:W3CDTF">2026-04-13T01:09:28+02:00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