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Cena tepla šla zlehka dolů, mírně ji ale zase zvedá nová sazba DPH</w:t>
      </w:r>
    </w:p>
    <w:p>
      <w:pPr/>
      <w:r>
        <w:rPr/>
        <w:t xml:space="preserve">Dlouhodobým provozovatel tepelného hospodářství města je společnost Veolia. Na konci prosince oficiálně oznámila radnici cenu tepla pro rok 2024. Ta po loňském skokovém zvýšení o 73 procent zůstává letos zhruba ve stejné výši. </w:t>
      </w:r>
    </w:p>
    <w:p>
      <w:pPr/>
      <w:r>
        <w:rPr>
          <w:b w:val="1"/>
          <w:bCs w:val="1"/>
        </w:rPr>
        <w:t xml:space="preserve">Václav Dobrozemský (ODS), 2. místostarosta Nového Jičína: </w:t>
      </w:r>
      <w:r>
        <w:rPr/>
        <w:t xml:space="preserve">“Pokud jde o cenu tepla na letošní rok, tak v sazbě za gigajoule v ceně bez DPH je cena nižší o 1, 4 procenta. Nicméně díky změně sazby DPH z 10 na 12 procent došlo ke zvýšení ceny tepla zhruba o 5 korun za gigajoule. Takže v letošním roce budou občané platit 1 252 korun.”  </w:t>
      </w:r>
    </w:p>
    <w:p>
      <w:pPr/>
      <w:r>
        <w:rPr/>
        <w:t xml:space="preserve">Cenu tepla kromě zvýšení sazby daně ovlivňuje také zvýšení distribučních poplatků a cena emisrních povolenek. V roce 2022 stál v Novém Jičíně gigajoule 705 korun, loni tedy 1 220 korun. </w:t>
      </w:r>
    </w:p>
    <w:p>
      <w:pPr/>
      <w:r>
        <w:rPr>
          <w:b w:val="1"/>
          <w:bCs w:val="1"/>
        </w:rPr>
        <w:t xml:space="preserve">Stanislav Kopecký (ANO), starosta Nového Jičína: </w:t>
      </w:r>
      <w:r>
        <w:rPr/>
        <w:t xml:space="preserve">“Je nutno říct, že od roku 2019 město intenzivně vkládá nemalé peníze do modernizace kotelen, konkrétně se jedná o 27 tepelných zdrojů včetně kotelny na dřevní štěpku. Od loňského roku město také investuje do těch rozvodných sítí. Vše, co město činí, je tedy efektivita a účinnost těch tepelných zdrojů s tím, že opravdu se snažíme, aby ten koncový uživatel měl to teplo v Novém Jičíně co nejlevnější.”       </w:t>
      </w:r>
    </w:p>
    <w:p>
      <w:pPr/>
      <w:r>
        <w:rPr>
          <w:b w:val="1"/>
          <w:bCs w:val="1"/>
        </w:rPr>
        <w:t xml:space="preserve">Václav Dobrozemský (ODS), 2. místostarosta Nového Jičína: </w:t>
      </w:r>
      <w:r>
        <w:rPr/>
        <w:t xml:space="preserve">“Těch opatření, které město v oblasti energetiky dělá je celý řada. Ať už je to modernizace a zvýšení účinnosti jednotlivých kotelen, je to modernizace teplovodů, ale je to taktéž zateplení zejména velkých bytových domů, čili přes tu sazbu tepla, která je stanovena, budou výsledné náklady pro občany nižší.”      </w:t>
      </w:r>
    </w:p>
    <w:p>
      <w:pPr/>
      <w:r>
        <w:rPr/>
        <w:t xml:space="preserve">V oblasti investic do energetiky se město řídí schváleným strategickým plánem aktualizovaným do doku 2026. </w:t>
      </w:r>
    </w:p>
    <w:p>
      <w:pPr/>
      <w:r>
        <w:rPr>
          <w:b w:val="1"/>
          <w:bCs w:val="1"/>
        </w:rPr>
        <w:t xml:space="preserve">Václav Dobrozemský (ODS), 2. místostarosta Nového Jičína: </w:t>
      </w:r>
      <w:r>
        <w:rPr/>
        <w:t xml:space="preserve">“Čili podle tohoto město postupuje a zařazuje průběžné do rozpočtu města jednotlivé akce. Od roku 2019, včetně roku 2024, město investovalo, respektive investuje do oblasti modernizace tepelného hospodářství na území města částku přes sto milionů korun.”      </w:t>
      </w:r>
    </w:p>
    <w:p>
      <w:pPr/>
      <w:r>
        <w:rPr/>
        <w:t xml:space="preserve">V letošním roce tedy proběhne rekonstrukce teplovodu v oblasti Nerudovy ulice. Co se týče kotelen, zbývá opravit už jen tu, která je v Beskydském divadle, to je v plánu nejdříve v roce 2025.  </w:t>
      </w:r>
    </w:p>
    <w:p>
      <w:pPr/>
      <w:r>
        <w:rPr>
          <w:b w:val="1"/>
          <w:bCs w:val="1"/>
        </w:rPr>
        <w:t xml:space="preserve">Václav Dobrozemský (ODS), 2. místostarosta Nového Jičína: </w:t>
      </w:r>
      <w:r>
        <w:rPr/>
        <w:t xml:space="preserve">“Cílem města v oblasti energetiky a v oblasti tepelného hospodářství je zajistit bezpečné a dostupné teplo  v cenové hladině přijatelné pro občany, ale je to také zvýšení ekologičnosti provozu, snížení emisí, snížení hluku a snížení provozních nákladů.   </w:t>
      </w:r>
    </w:p>
    <w:p>
      <w:pPr/>
      <w:r>
        <w:rPr/>
        <w:t xml:space="preserve">I proto na konci loňského roku město investovalo do své  první fotovoltaická elektrárna na objektu technických služeb na ulici Suvorovova. Spuštěna bude pravděpodobně v březnu.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911/cena-tepla-sla-zlehka-dolu-mirne-ji-ale-zase-zveda-nova-sazba-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2026-04-20T21:16:26+02:00</dcterms:created>
  <dcterms:modified xsi:type="dcterms:W3CDTF">2026-04-20T21:16:26+02:00</dcterms:modified>
</cp:coreProperties>
</file>

<file path=docProps/custom.xml><?xml version="1.0" encoding="utf-8"?>
<Properties xmlns="http://schemas.openxmlformats.org/officeDocument/2006/custom-properties" xmlns:vt="http://schemas.openxmlformats.org/officeDocument/2006/docPropsVTypes"/>
</file>