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Moravskoslezský kraj i letos výrazně podpoří sociální služby pro lidi v regionu</w:t>
      </w:r>
    </w:p>
    <w:p>
      <w:pPr/>
      <w:r>
        <w:rPr/>
        <w:t xml:space="preserve">Moravskoslezský kraj při sestavování rozpočtu opět pamatoval na sociální služby. Organizace působící v sociálním sektoru, které pomáhají s tím, aby lidé měli dostupné služby na celém území regionu, se opět mohou spolehnout na finanční podporu. </w:t>
      </w:r>
    </w:p>
    <w:p>
      <w:pPr/>
      <w:r>
        <w:rPr>
          <w:b w:val="1"/>
          <w:bCs w:val="1"/>
        </w:rPr>
        <w:t xml:space="preserve">Jiří Navrátil (KDU-ČSL), náměstek hejtmana Moravskoslezského kraje pro sociální oblast</w:t>
      </w:r>
      <w:r>
        <w:rPr/>
        <w:t xml:space="preserve">: “Pro zvýšení kvality, to znamená nové automobily, výtahy a další věci, budou moci čerpat dotaci ve výši 30 milionů korun a dotační projekt vyhlásíme už začátkem ledna tak, abychom mohli nejlépe v březnu rozdělovat dotace na krajském zastupitelstvu. My si stále uvědomujeme a jsme rádi, že i ostatní kraje přistupují k naší tzv. finanční výpomoci, což jsou peníze, návratná finanční výpomoc pro poskytovatele soc. služeb, než přijdou státní peníze z kapitoly 313 na poskytování sociálních služeb.”</w:t>
      </w:r>
    </w:p>
    <w:p>
      <w:pPr/>
      <w:r>
        <w:rPr/>
        <w:t xml:space="preserve">Pro letošek má Moravskoslezský kraj alokováno více než 2,9 miliardy korun. Než se peníze začnou přerozdělovat, opět pomůže poskytovatelům sociálních služeb částkou ve výši až 200 milionů korun, ve formě bezúročně půjčky. Po obdržení státních peněz organizace půjčku kraji vrátí. </w:t>
      </w:r>
    </w:p>
    <w:p>
      <w:pPr/>
      <w:r>
        <w:rPr>
          <w:b w:val="1"/>
          <w:bCs w:val="1"/>
        </w:rPr>
        <w:t xml:space="preserve">Jiří Navrátil (KDU-ČSL), náměstek hejtmana Moravskoslezského kraje pro sociální oblast</w:t>
      </w:r>
      <w:r>
        <w:rPr/>
        <w:t xml:space="preserve">: “Pro nás je důležité v sociální službách i takzvané dobrovolnictví. My jsme při covidu a při dalších akciích navázali úzkou spolupráci s Adrou. Dobrovolníci docházejí nejenom do našich domovů, ale pomáhají nám při sociálních službách, ale například i s ekologií a kulturou. My jsme se rozhodli že v letošním roce je podpoříme částkou 1,2 miliony korun, které budou na akce týkající se hledání nových dobrovolníků, na jejich administrativu a samozřejmě i pomoc do těch zařízení. Celkem v moravskoslezském kraji dnes 1400 dobrovolníků, což je krásné opravdu číslo. Pak jsou tady naše známé senior pointy. Máme jich celkem 16 na území Moravskoslezského kraje. Díky nim distribuujeme takzvané hlásiče protipožární, taktéž i info obálky, ale i aktivity, které se týkají seniorů, jejich senior pasů a samozřejmě i akce týkající se kultury, setkávání seniorů na jednom místě. I zde jsme se rozhodli částkou 1,5 milionu korun tyto naše senior pointy, které máme ve spolupráci s charitou a zároveň i městy a obcemi, podpořit a budou fungovat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981/leta-bezi-moravskoslezsky-kraj-i-letos-vyrazne-podpori-socialni-sluzby-pro-lidi-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2026-05-26T20:17:17+02:00</dcterms:created>
  <dcterms:modified xsi:type="dcterms:W3CDTF">2026-05-26T20:17:17+02:00</dcterms:modified>
</cp:coreProperties>
</file>

<file path=docProps/custom.xml><?xml version="1.0" encoding="utf-8"?>
<Properties xmlns="http://schemas.openxmlformats.org/officeDocument/2006/custom-properties" xmlns:vt="http://schemas.openxmlformats.org/officeDocument/2006/docPropsVTypes"/>
</file>