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MS kraj řeší krizi v ocelářském průmyslu</w:t>
      </w:r>
    </w:p>
    <w:p>
      <w:pPr/>
      <w:r>
        <w:rPr/>
        <w:t xml:space="preserve">Česká vláda chce poskytnout energeticky náročným firmám  tříapůlmiliardovou úlevu, což je podle kraje nedostatečné.</w:t>
      </w:r>
    </w:p>
    <w:p>
      <w:pPr/>
      <w:r>
        <w:rPr>
          <w:b w:val="1"/>
          <w:bCs w:val="1"/>
        </w:rPr>
        <w:t xml:space="preserve">Jan Krkoška (ANO), hejtman MS kraje:</w:t>
      </w:r>
      <w:r>
        <w:rPr/>
        <w:t xml:space="preserve"> „My budeme apelovat na  vládu, aby se k tomu postavila čelem. Pouze vláda může pomoci, přes  povolenky zastropovat ceny tak, aby si naše produkty opět našly své klienty.“</w:t>
      </w:r>
    </w:p>
    <w:p>
      <w:pPr/>
      <w:r>
        <w:rPr>
          <w:b w:val="1"/>
          <w:bCs w:val="1"/>
        </w:rPr>
        <w:t xml:space="preserve">Jan Rafaj, prezident Svazu průmyslu a dopravy ČR:</w:t>
      </w:r>
      <w:r>
        <w:rPr/>
        <w:t xml:space="preserve"> „My budeme  hledat další kroky, aby energie v České republice nebyl dražší než  v okolních státech. Budeme mapovat situaci na Slovensku, v Německu a  jinde. Povedeme jednání o případném dalším snížení daně z energií.“</w:t>
      </w:r>
    </w:p>
    <w:p>
      <w:pPr/>
      <w:r>
        <w:rPr/>
        <w:t xml:space="preserve">Kraj má také v plánu vytvořit vlastní energetickou  koncepci.</w:t>
      </w:r>
    </w:p>
    <w:p>
      <w:pPr/>
      <w:r>
        <w:rPr>
          <w:b w:val="1"/>
          <w:bCs w:val="1"/>
        </w:rPr>
        <w:t xml:space="preserve">Jakub Unucka (ODS), 1. náměstek hejtmana MS kraje:</w:t>
      </w:r>
      <w:r>
        <w:rPr/>
        <w:t xml:space="preserve"> „Jak kraj  zpracoval strategii odchodu od uhlí pro teplárenství, tak podobnou strategii  zpracujeme pro energetiku, to znamená pro elektřinu. Budeme navazovat na státní  energetickou koncepci, ale vytvoříme svou krajskou koncepci, která bude  obsahovat návrh toho, jak by kraj mohl být soběstačný ve výrobě energie.“</w:t>
      </w:r>
    </w:p>
    <w:p>
      <w:pPr/>
      <w:r>
        <w:rPr/>
        <w:t xml:space="preserve">Kraj také plánuje také vytvořit  jakési poradenské centrum pro firmy, které může ohrozit krize Liberty Ostrava.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987/energie-a-kraj-ms-kraj-resi-krizi-v-ocelarskem-prumys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2026-07-26T20:58:28+02:00</dcterms:created>
  <dcterms:modified xsi:type="dcterms:W3CDTF">2026-07-26T20:58:28+02:00</dcterms:modified>
</cp:coreProperties>
</file>

<file path=docProps/custom.xml><?xml version="1.0" encoding="utf-8"?>
<Properties xmlns="http://schemas.openxmlformats.org/officeDocument/2006/custom-properties" xmlns:vt="http://schemas.openxmlformats.org/officeDocument/2006/docPropsVTypes"/>
</file>