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znovu přispěje na úpravy veřejného prostoru. Z programu lze získat až půl milionu</w:t>
      </w:r>
    </w:p>
    <w:p>
      <w:pPr/>
      <w:r>
        <w:rPr/>
        <w:t xml:space="preserve">Komu se nelíbí veřejný prostor například kolem jeho bydliště, má znovu možnost to změnit. Ostrava přijímá žádosti do dotačního programu Tvoříme prostor a kromě nápadu by měl mít žadatel kolem sebe také partu ochotných lidí, kteří jsou připraveni přiložit ruku k dílu.</w:t>
      </w:r>
    </w:p>
    <w:p>
      <w:pPr/>
      <w:r>
        <w:rPr>
          <w:b w:val="1"/>
          <w:bCs w:val="1"/>
        </w:rPr>
        <w:t xml:space="preserve">Hana Tichánková, náměstkyně primátora Ostrava:</w:t>
      </w:r>
      <w:r>
        <w:rPr/>
        <w:t xml:space="preserve"> "„Žadatelem o dotaci může být fyzická osoba nepodnikající i nestátní neziskové organizace,  působící na území České republiky (spolek, ústav, obecně prospěšná společnost, nadace, nadační  fond a dále bytové družstvo či společenství vlastníků jednotek). Lidé mohou za pomocí financí  města realizovat vlastní nápady a projekty ve veřejném prostoru, přispět k jeho estetizaci,  oživení, rozvoji i efektivnějšímu využití a podpořit komunitní život ve městě. Podmínkou je aktivní  zapojení veřejnosti do přípravy, realizace i udržitelností projektu, stejně jako následné  zpřístupnění dokončeného projektu veřejnosti. Program je založen na dobrovolnické práci,  podporuje komunitní život a zapojuje obyvatele do rozvoje města, kultivuje prostředí pro všechny  generace."</w:t>
      </w:r>
    </w:p>
    <w:p>
      <w:pPr/>
      <w:r>
        <w:rPr/>
        <w:t xml:space="preserve">Zájemce předkládá nejprve do prvního kola hodnocení projektový záměr a rozpočet projektu.  Záměr je poté diskutován odbornou komisí během tříkolového hodnocení. Pro dotační program  Tvoříme prostor bylo na léta 2023 a 2024 alokováno celkem 8 milionů korun pro šest výzev.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„Škála městem podpořených projektů je skutečně velmi pestrá, finance jsou užity také k realizaci  ‚zelených‘ projektů. Díky zajímavým nápadům lidí, ale také zapojení do jejich realizace, byl  například upraven předprostor Domu seniorů v Krásném Poli. Změn naznala zahrádka u  Mateřské školy Paprsek v Ostravě-Hrabůvce a v loňském roce se do opravy zahrady pustili rodiče  a zaměstnanci u Mateřské školy Slavíkova. Zapomenout nelze ani na hmyzí mobiliář, osm  hmyzích domků byla instalováno napříč městem. Nicméně zmínit je zapotřebí také výstavbu  uměleckých lavic a úpravu terénu, výsadbu zeleně v areálu Hospice sv. Lukáše v Ostravě-  Výškovicích či zvelebení dětského hřiště na ulici Stanislavského ve Svinově nebo renovaci dětského  pískoviště na ulici Volgogradská. Obnoveny byly rovněž historické kříže a ve výčtu unikátních  projektů bych mohl dlouze pokračovat."</w:t>
      </w:r>
    </w:p>
    <w:p>
      <w:pPr/>
      <w:r>
        <w:rPr/>
        <w:t xml:space="preserve">Žádosti je nutné předložit do 5. února. Poslední slovo bude mít na závěr zastupitelstvo města. V loňském roce bylo finančně podpořeno celkem 8 projektů.  Detaily najdou zájemci na tvorimeprostor.cz.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113/ostrava-znovu-prispeje-na-upravy-verejneho-prostoru-z-programu-lze-ziskat-az-pul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2026-05-20T09:20:13+02:00</dcterms:created>
  <dcterms:modified xsi:type="dcterms:W3CDTF">2026-05-20T09:20:13+02:00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