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23.1.2024,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podporuje odborné pozice na školách. Fungují díky tomu například školní psychologové</w:t>
      </w:r>
    </w:p>
    <w:p>
      <w:pPr/>
      <w:r>
        <w:rPr/>
        <w:t xml:space="preserve">Mezi lety 2019 - 2022 realizovala Ostrava na 25 základních školách projekt financovaný Evropskou unií, kdy byly financovány pozice psychologů, speciálních pedagogů  i asistentů pedagogů. Po skončení programu nechtělo město o tyto odborníky přijít a tak je nyní financuje ze svého rozpočtu. O náklady se dělí s městskými obvody půl na půl.</w:t>
      </w:r>
    </w:p>
    <w:p>
      <w:pPr/>
      <w:r>
        <w:rPr>
          <w:b w:val="1"/>
          <w:bCs w:val="1"/>
        </w:rPr>
        <w:t xml:space="preserve">Andrea Hoffmanová, náměstkyně primátora Ostravy: </w:t>
      </w:r>
      <w:r>
        <w:rPr/>
        <w:t xml:space="preserve">"Jsou to všechno pozice, které jsou pro naše školy zásadní, protože tito lidé se starají o wellbeing a psychické starosti a problémy dětí." </w:t>
      </w:r>
    </w:p>
    <w:p>
      <w:pPr/>
      <w:r>
        <w:rPr/>
        <w:t xml:space="preserve">Jednou z ostravských škol, kde by to bez odborného poradenského pracoviště nešlo je Šalounova ve Vítkovicích.  </w:t>
      </w:r>
    </w:p>
    <w:p>
      <w:pPr/>
      <w:r>
        <w:rPr>
          <w:b w:val="1"/>
          <w:bCs w:val="1"/>
        </w:rPr>
        <w:t xml:space="preserve">Bohdana Cudziková, školní psycholog, ZŠ Šalounova:</w:t>
      </w:r>
      <w:r>
        <w:rPr/>
        <w:t xml:space="preserve"> "Taková ta denní práce je hlavně individuální práce se žáky, kdy vlastně žáci si sami říkají a přicházejí. Nejčastěji s problémy buď v rámci třídy, vztahovými anebo osobními problémy z domova."</w:t>
      </w:r>
    </w:p>
    <w:p>
      <w:pPr/>
      <w:r>
        <w:rPr/>
        <w:t xml:space="preserve">Ve dvou budovách se ve škole vzdělává 530 žáků a většina z nich pochází ze sociálně vyloučených lokalit. Fungují v ní dva psychologové, speciální pedagogové i výchovní poradci.</w:t>
      </w:r>
    </w:p>
    <w:p>
      <w:pPr/>
      <w:r>
        <w:rPr>
          <w:b w:val="1"/>
          <w:bCs w:val="1"/>
        </w:rPr>
        <w:t xml:space="preserve">Jaromír Šedý, ředitel ZŠ Šalounova: </w:t>
      </w:r>
      <w:r>
        <w:rPr/>
        <w:t xml:space="preserve">"Tito odborní pracovníci mají dostatek času se věnovat žákům, ale i pedagogům."</w:t>
      </w:r>
    </w:p>
    <w:p>
      <w:pPr/>
      <w:r>
        <w:rPr/>
        <w:t xml:space="preserve">Jen v letošním roce tak dotace ostravského magistrátu umožnila zaplatit provoz 50 pozic  školních poradenských pracovišť.  Školy mohu získat dotace také z jiných zdrojů, jako je např. Národní plán obnovy nebo z programu Evropského sociálního fondu.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162/ostrava-podporuje-odborne-pozice-na-skolach-funguji-diky-tomu-napriklad-skolni-psycholog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2026-05-18T16:58:38+02:00</dcterms:created>
  <dcterms:modified xsi:type="dcterms:W3CDTF">2026-05-18T16:58:38+02:00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