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Česko bude s Francií spolupracovat na financování jaderné energetiky</w:t>
      </w:r>
    </w:p>
    <w:p>
      <w:pPr/>
      <w:r>
        <w:rPr/>
        <w:t xml:space="preserve">Ministryně Pannierová-Runacherová jednala se svým českým  protějškem, ministrem obchodu a průmyslu Jozefem Síkelou, o otázkách  energetické tranzice a zejména roli jaderné energetiky v dekarbonizaci a v  zajištění energetické bezpečnosti nejen České republiky a Francie, ale celé  Evropy. Oba ministři deklarovali, že Francie a Česko budou nadále spolupracovat  při prosazování vhodných podmínek pro rozvoj jaderné energetiky v EU.</w:t>
      </w:r>
    </w:p>
    <w:p>
      <w:pPr/>
      <w:r>
        <w:rPr/>
        <w:t xml:space="preserve">Slavnostní podpis dohody mezi TA ČR a ANR se uskutečnil 9.  ledna na Francouzském velvyslanectví v Praze za přítomnosti Petra Konvalinky,  předsedy TA ČR, a Thierryho Damervala, prezidenta ANR. Smlouva otevírá cestu  česko-francouzským projektům v aplikovaném výzkumu v oblasti jaderné energetiky  a nízkouhlíkových technologií. Nyní budou následovat další jednání o podmínkách  spolupráce tak, aby bylo možné letos vyhlásit první konkrétní výzvy.  Francouzská strana se zavázala na výzkumné projekty uvolnit každý rok jeden  milion eur.</w:t>
      </w:r>
    </w:p>
    <w:p>
      <w:pPr/>
      <w:r>
        <w:rPr/>
        <w:t xml:space="preserve">Česko a Francie jsou v jaderném výzkumu a vzdělávání  dlouholetými partnery. Francouzská Komise pro alternativní a jadernou energii  například spolupracuje s Ústavem jaderného výzkumu v Řeži nebo s českou  Akademií věd. Stáže a pracovní pobyty vědců z obou zemí usnadňují grantové  programy. Jaderní experti z Francie také pravidelně jezdí přednášet do Česka.</w:t>
      </w:r>
    </w:p>
    <w:p>
      <w:pPr/>
      <w:r>
        <w:rPr/>
        <w:t xml:space="preserve">V roce 2023 Francouzské  velvyslanectví v Praze a společnost EDF založili Česko-francouzskou jadernou  akademii. Jedná se o komplexní platformu pro vzdělávání a výzkum, jenž nabídne  společné česko-francouzské vzdělávací a vědecké programy na úrovni vysokých a  středních škol a výzkumných institucí, a bude se věnovat i odbornému vzdělávání  a rekvalifikacím.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80/energie-a-kraj-cesko-bude-s-francii-spolupracovat-na-financovani-jaderne-energ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2026-05-25T10:35:34+02:00</dcterms:created>
  <dcterms:modified xsi:type="dcterms:W3CDTF">2026-05-25T10:35:34+02:00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