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28.1.2024,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 hroby československých obětí Sedmidenní války o Těšínsko je opět socha s orlicí</w:t>
      </w:r>
    </w:p>
    <w:p>
      <w:pPr/>
      <w:r>
        <w:rPr/>
        <w:t xml:space="preserve">Po více než sto letech od vojenského konfliktu, který určil hranice mezi tehdejším Československem a Polskem, se obě strany snaží na události pohlížet bez rozjitřených emocí. Nad památníkem obětem někdejšího územního sporu nově ční sousoší s orlicí. </w:t>
      </w:r>
    </w:p>
    <w:p>
      <w:pPr/>
      <w:r>
        <w:rPr>
          <w:b w:val="1"/>
          <w:bCs w:val="1"/>
        </w:rPr>
        <w:t xml:space="preserve">Zbyšek Ondřeka, ředitel Muzea Těšínska: </w:t>
      </w:r>
      <w:r>
        <w:rPr/>
        <w:t xml:space="preserve">“Úsilím Československé obce legionářské, našeho Muzea Těšínska, ale i města Orlové a také především ministerstva obrany se podařilo uvést jej do původní krásné podoby. Myslím si, že všechno, co je třeba sdělit, je na tom podniku napsáno: Pamatuj, rozdělení Těšínska 1920. Jsem rád, že se podařilo pomník, který připomíná československé oběti sporu o Těšínsko z let 1918 až 20 let, uvést do původního krásného stavu. On byl slavnostně odhalen v roce 1928, v roce 1938 po polské anexi Těšínska byl poničen a pak byl dlouhá léta zapomínán, až se na něj téměř zapomnělo. Ono nakonec výsledkem toho sporu nebyl ten samotný válečný akt z ledna 1919, ta známá Sedmidenní válka, ani následné plebiscitní období. Plebiscit se nikdy nepodařilo uspořádat, lidové hlasování se neuskutečnilo. Rozhodla arbitrážně Pařížská mírová konference, která určila dodnes platné české hranice, tehdy československé hranice s Polskem 28. července 1920.”</w:t>
      </w:r>
    </w:p>
    <w:p>
      <w:pPr/>
      <w:r>
        <w:rPr/>
        <w:t xml:space="preserve">{{souvisejici-clanek-"11000035474"}}</w:t>
      </w:r>
    </w:p>
    <w:p>
      <w:pPr/>
      <w:r>
        <w:rPr/>
        <w:t xml:space="preserve">Protože se původní socha nedochovala, museli novou autoři vytvořit jen podle dobových fotografií. </w:t>
      </w:r>
    </w:p>
    <w:p>
      <w:pPr/>
      <w:r>
        <w:rPr>
          <w:b w:val="1"/>
          <w:bCs w:val="1"/>
        </w:rPr>
        <w:t xml:space="preserve">Martin Chmelař, sochař: </w:t>
      </w:r>
      <w:r>
        <w:rPr/>
        <w:t xml:space="preserve">“Dokumentace, která byla součástí výběrového řízení, tak už od začátku bylo jasné, že se budeme zaobírat zhruba pěti šesti historickými fotografiemi, ze kterých jsem vlastně vycházel. Takže prvopočátek byl nastudování si fotek, vyzjistit nebo si uvědomit dané proporce postav a vůbec samotnou tu velikost. A na základě toho jsem zhotovil sádrový model, který byl v třetinové velikosti a ten třetinový sádrový model se převedl na základě pantografu, což je stará reprodukční sochařská technika, tak díky tomuto pantografu jsme převedli sádrový model do této podoby, která je za námi.”</w:t>
      </w:r>
    </w:p>
    <w:p>
      <w:pPr/>
      <w:r>
        <w:rPr/>
        <w:t xml:space="preserve">Po opravě památníku v Orlové teď česká strana řeší možnost zvelebení pamětního místa ve Stonavě, kde leží polské oběti konfliktu. </w:t>
      </w:r>
    </w:p>
    <w:p>
      <w:pPr/>
      <w:r>
        <w:rPr/>
        <w:t xml:space="preserve">{{souvisejici-clanek-"11000019457"}}</w:t>
      </w:r>
    </w:p>
    <w:p>
      <w:pPr/>
      <w:r>
        <w:rPr/>
        <w:t xml:space="preserve">{{souvisejici-clanek-"11000017125"}}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1249/nad-hroby-ceskoslovenskych-obeti-sedmidenni-valky-o-tesinsko-je-opet-socha-s-or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2026-09-13T18:40:52+02:00</dcterms:created>
  <dcterms:modified xsi:type="dcterms:W3CDTF">2026-09-13T18:40:52+02:00</dcterms:modified>
</cp:coreProperties>
</file>

<file path=docProps/custom.xml><?xml version="1.0" encoding="utf-8"?>
<Properties xmlns="http://schemas.openxmlformats.org/officeDocument/2006/custom-properties" xmlns:vt="http://schemas.openxmlformats.org/officeDocument/2006/docPropsVTypes"/>
</file>