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se ve dvou dnech představila uchazečům. Zájem středoškoláků byl velký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poprvé.” </w:t>
      </w:r>
    </w:p>
    <w:p>
      <w:pPr/>
      <w:r>
        <w:rPr/>
        <w:t xml:space="preserve">Největší zájem je dlouhodobě o informatiku, ekonomické obory, Fakultu stavební  a také o bezpečnostní obory. </w:t>
      </w:r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“Máme tady pro studenty připravené video takových fotek a ukázek z laboratoří co se u nás může dít, jak to vychází, jak to nevychází, jaké jsou možnosti stáží, jaké jsou možnosti třeba i pracovních příležitostí.”</w:t>
      </w:r>
    </w:p>
    <w:p>
      <w:pPr/>
      <w:r>
        <w:rPr/>
        <w:t xml:space="preserve">“My jsme institut dopravy a máme tu připravené i různé ukázky jako letecký simulátor, lokomotivní simulátor nebo model motoru a elektrický motocykl a doufáme, že zaujmeme studenty."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 Pro děti je určena zejména Junior univerzita, díky které mají možnost studovat na zkoušku jako vysokoškolák.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78/vsbtuo-se-ve-dvou-dnech-predstavila-uchazecum-zajem-stredoskolaku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2026-06-27T13:00:37+02:00</dcterms:created>
  <dcterms:modified xsi:type="dcterms:W3CDTF">2026-06-27T13:00:37+02:00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