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mítinku Czech Indoor Gala v Ostravě se čeští atleti neztratili</w:t>
      </w:r>
    </w:p>
    <w:p>
      <w:pPr/>
      <w:r>
        <w:rPr/>
        <w:t xml:space="preserve">Mezi světovou elitou se neztratili ani čeští atleti. Stříbro  bral koulař Tomáš Staněk, tyčkařka Amálie Švábíková i dálkař Radek Juška.</w:t>
      </w:r>
    </w:p>
    <w:p>
      <w:pPr/>
      <w:r>
        <w:rPr>
          <w:b w:val="1"/>
          <w:bCs w:val="1"/>
        </w:rPr>
        <w:t xml:space="preserve">Tomáš Staněk, stříbro v kouli:</w:t>
      </w:r>
      <w:r>
        <w:rPr/>
        <w:t xml:space="preserve"> „Netušil jsem, že budu  mít takovou energii, i když už v rozcvičení to bylo dobré. Ale ještě  nejsem úplně vyzávoděný, potřebuji fakt zabrat a dát do toho vše, abych se  trefil. Je fajn, že jsem za 21 metry, ale chtělo by to ještě jeden pokus, který  by ulítl.“</w:t>
      </w:r>
    </w:p>
    <w:p>
      <w:pPr/>
      <w:r>
        <w:rPr>
          <w:b w:val="1"/>
          <w:bCs w:val="1"/>
        </w:rPr>
        <w:t xml:space="preserve">Amálie Švábíková, stříbro v tyči:</w:t>
      </w:r>
      <w:r>
        <w:rPr/>
        <w:t xml:space="preserve"> „Mám opravdu ráda  závodit tady v Ostravě, je tady super tvrdý povrch, diváci nás ženou  dopředu, takže mám Ostravu moc ráda a těším se na mistrovství ČR.“</w:t>
      </w:r>
    </w:p>
    <w:p>
      <w:pPr/>
      <w:r>
        <w:rPr/>
        <w:t xml:space="preserve">Největší přínos pro českou atletiku má ostravský mítink v tom,  že dává šanci našim mladým atletům.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„Pro nás  je to primárně o příbězích. Je to o příbězích, aby se naši atleti mohli  kvalifikovat na OH a ME v konkurenci těch nejlepších, kterým chceme dát ty  nejlepší podmínky k tomu, aby se jim tady dařilo.“</w:t>
      </w:r>
    </w:p>
    <w:p>
      <w:pPr/>
      <w:r>
        <w:rPr/>
        <w:t xml:space="preserve">    Televizní přenos z Ostravy zamířil do 120 zemí 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291/na-mitinku-czech-indoor-gala-v-ostrave-se-cesti-atleti-nezt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2026-05-19T04:03:21+02:00</dcterms:created>
  <dcterms:modified xsi:type="dcterms:W3CDTF">2026-05-19T04:03:21+02:00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