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představil TOP 13 projektů města za téměř 170 milionů</w:t>
      </w:r>
    </w:p>
    <w:p>
      <w:pPr/>
      <w:r>
        <w:rPr/>
        <w:t xml:space="preserve">Nejdůležitější investiční projekty roku už po šesté prezentovala radnice na samostatném semináři, který byl prioritně určen pro zastupitele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“Účelem toho setkání se zastupiteli města je ten, aby se zastupitelé mohli doptat na drobnosti a další informace k těmto investičním akcím. Letos budeme představovat 13 poměrně významných investičních akcí.”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“Kromě zajímavých fotek nebo výřezů z technických zpráv a z projektových dokumentací jsou tam i údaje, které se vztahují k ceně té stavby, k tomu co ta stavba obsahuje a v neposlední řadě je tam taktéž aktuální stav, čili stav přípravy projekční činnosti, povolovacího řízení, případně i informace o tom, kdy by mělo být zahájeno zadávací řízení a kdy by ta vlastní akce měla být realizována.” </w:t>
      </w:r>
    </w:p>
    <w:p>
      <w:pPr/>
      <w:r>
        <w:rPr/>
        <w:t xml:space="preserve">Zájem o tyto podrobné informace a možnost zeptat se na detaily i vedoucích příslušných odborů města ovšem projevilo minimum zastupitelů. </w:t>
      </w:r>
    </w:p>
    <w:p>
      <w:pPr/>
      <w:r>
        <w:rPr>
          <w:b w:val="1"/>
          <w:bCs w:val="1"/>
        </w:rPr>
        <w:t xml:space="preserve">Jiří Klein (SOCDEM), zastupitel Nového Jičína: </w:t>
      </w:r>
      <w:r>
        <w:rPr/>
        <w:t xml:space="preserve">“Já jsem samozřejmě rád, když se můžu seznámit s investičními projekty, těmi nejzásadnějšími, které se chystají na příští období. Proto každý rok chodím na tyto semináře, abych se dozvěděl podrobnosti a případně měl dotazy, ať mi to tady vedení města upřesní, jak je to zamýšleno.” </w:t>
      </w:r>
    </w:p>
    <w:p>
      <w:pPr/>
      <w:r>
        <w:rPr/>
        <w:t xml:space="preserve">Jedná se tedy o třináct staveb v celkovém objemu 168,5 milionu korun.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 pěti z nich už běží zadávací řízení, v lednu letošního roku byla vyhlášena veřejné zakázka na výběr zhotovitele,  postupně se připravují k realizaci další tak, aby nejpozději do konce první poloviny letošního roku bylo vysoutěženo, aby byl dostatek času na podpis smlouvy, předání staveniště a vlastní zahájení prací.” </w:t>
      </w:r>
    </w:p>
    <w:p>
      <w:pPr/>
      <w:r>
        <w:rPr/>
        <w:t xml:space="preserve">Finančně nejnáročnější bude rekonstrukce venkovního bazénu, která začne v září a pokračovat bude až do pololetí roku 2026. V rozpočtu je na ni uvedena částka 60 milionů korun. Dále je to rekonstrukce školní kuchyně na ulici Dlouhá za 31 milionů korun a zhruba stejnou částku by měla stát revitalizace hřiště za základními školami na Komenského ulici.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školní hřiště bude sloužit převážně pro dvě základní školy, ale v těch odpoledních hodinách opět pustíme na toto hřiště širokou veřejnost a bude to sloužit také jako záložní hřiště jak atletům, tak fotbalistům našeho města.”</w:t>
      </w:r>
    </w:p>
    <w:p>
      <w:pPr/>
      <w:r>
        <w:rPr/>
        <w:t xml:space="preserve">Další důležité projekty se týkají i dopravy a parkování.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to budou parkovací místa na ulici Dlouhá a Vančurová. Další významnou dopraváckou akci bude křížení ulic Divadelní a Purkyňova. Zde zmizí to nevkusné oplocení a ta brána borců, která vede k letnímu stadionu. Vznikne tu opravdu moderní prostor nejen s parkovacími místy, ale i se zelení.”  </w:t>
      </w:r>
    </w:p>
    <w:p>
      <w:pPr/>
      <w:r>
        <w:rPr/>
        <w:t xml:space="preserve">Všech 13 TOP projektů je zaznamenáno v prezentaci, do které bude moci i veřejnost nahlédnout na webových stránkách města. Kromě toho ale letos plánuje město i další výdaje na drobnější akce, celková investiční částka tak v rozpočtu tvoří sumu zhruba 270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322/seminar-predstavil-top-13-projektu-mesta-za-temer-17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