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1.2.2024, 11:13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Zastupitelstvo novelizovalo vyhlášku o nočním klidu. Povoleno bylo 42 výjimek</w:t>
      </w:r>
    </w:p>
    <w:p>
      <w:pPr/>
      <w:r>
        <w:rPr/>
        <w:t xml:space="preserve">V celé naši zemi je asi jen málo lidí, kteří nikdy neslyšeli o hudebním festivalu Colours of Ostrava nebo od největší přehlídce taneční hudby Beats for Love. Pro oba festivaly je klíčové místo jejich konání, tedy Dolní Vítkovice. Jenže, aby se vůbec mohly konat, musejí každý rok dostat výjimku z rušení nočního klidu. V letošním roce udělilo ostravské zastupitelstvo podobnou výjimku celkem 42 akcím.</w:t>
      </w:r>
    </w:p>
    <w:p>
      <w:pPr/>
      <w:r>
        <w:rPr>
          <w:b w:val="1"/>
          <w:bCs w:val="1"/>
        </w:rPr>
        <w:t xml:space="preserve">Lucie Baránková Vilamová: </w:t>
      </w:r>
      <w:r>
        <w:rPr/>
        <w:t xml:space="preserve">"My jsme schválili na zastupitelstvu obecně závaznou vyhlášku o nočním klidu. Je to vyhláška, kde je do výjimky zařazeno celkem 42 akcí, obdrželi jsme ale 58 návrhů. Obdrželi jsme návrh na to, abychom krátili dobu nočního klidu u více než 100 nocí během roku. Nakonec je těch nocí pouze 62. Je to tentýž počet jako v letech minulých. Nejedná se o změnu, je to stabilizování situace."</w:t>
      </w:r>
    </w:p>
    <w:p>
      <w:pPr/>
      <w:r>
        <w:rPr/>
        <w:t xml:space="preserve">Zákon stanovuje dobu tzv. nočního klidu mezi 22 hodinou a 6 hodinou s tím, že dává obcím možnost, aby  vyhláškou tuto dobu zkrátily. Zastupitelstvo pak kromě kulturní stránky zohledňuje např. ekonomický přínos  pro podnikatele, hotely, restaurace nebo dopravce.</w:t>
      </w:r>
    </w:p>
    <w:p>
      <w:pPr/>
      <w:r>
        <w:rPr>
          <w:b w:val="1"/>
          <w:bCs w:val="1"/>
        </w:rPr>
        <w:t xml:space="preserve">Lucie Baránková Vilamová:</w:t>
      </w:r>
      <w:r>
        <w:rPr/>
        <w:t xml:space="preserve">  "Město se k tomu snaží přistupovat velmi střízlivě a velmi konzervativně. Ten mimořádný přínos akcí je naprosto  patrný. Mezi výjimkami je zhruba 80 procent akcí lokálního charakteru."</w:t>
      </w:r>
    </w:p>
    <w:p>
      <w:pPr/>
      <w:r>
        <w:rPr/>
        <w:t xml:space="preserve">Velké festivaly tvoří přibližně 20 procent výjimek. Drtivá většina jsou nejrůznější hasičské zábavy či plesy, masopusty, kácení máje či folklórní slavnosti, které mají velký význam pro komunitní život.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41325/zastupitelstvo-novelizovalo-vyhlasku-o-nocnim-klidu-povoleno-bylo-42-vyjim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2026-07-29T06:53:19+02:00</dcterms:created>
  <dcterms:modified xsi:type="dcterms:W3CDTF">2026-07-29T06:53:19+02:00</dcterms:modified>
</cp:coreProperties>
</file>

<file path=docProps/custom.xml><?xml version="1.0" encoding="utf-8"?>
<Properties xmlns="http://schemas.openxmlformats.org/officeDocument/2006/custom-properties" xmlns:vt="http://schemas.openxmlformats.org/officeDocument/2006/docPropsVTypes"/>
</file>