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největší baterii v zemi. Běžnou obec dokáže zásobovat energií celý den</w:t>
      </w:r>
    </w:p>
    <w:p>
      <w:pPr/>
      <w:r>
        <w:rPr/>
        <w:t xml:space="preserve">Ostrava i celý Moravskoslezský kraj se staly lídry v ukládání energie v České republice. Ve Vítkovicích bylo vybudováno unikátní úložiště elektrické energie. Jde vlastně o soustavu baterií, která má obrovskou kapacitu. 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obnovitelných zdrojů, což je správně, kde ale ty výkony jsou kolísavé. A právě tato baterie, to je 90 tun lithia, je největší v ČR a pomáhá ke stabilizaci sítě. Je to krok správným směrem a jsem moc rád, je zase tato inovace, moderní technologie, prostě top v Ostravě a svědčí to o tom, že investor ČEZ tomuhle regionu věří."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Aleš Zázvorka, generální ředitel IBG Česko, dodavatel technologie: </w:t>
      </w:r>
      <w:r>
        <w:rPr/>
        <w:t xml:space="preserve">"Otevíráme baterii, která je součástí systému tzv. podpůrných služeb, díky kterým máme stabilizovanou distribuční síť. Je umístěna v 6 kontejnerech, má výkon 10 MW, kapacitu 9,45 MWh."</w:t>
      </w:r>
    </w:p>
    <w:p>
      <w:pPr/>
      <w:r>
        <w:rPr>
          <w:b w:val="1"/>
          <w:bCs w:val="1"/>
        </w:rPr>
        <w:t xml:space="preserve">Jan Světlík, generální ředitel Vítkovice Holding: </w:t>
      </w:r>
      <w:r>
        <w:rPr/>
        <w:t xml:space="preserve">"Je to úžasná věc, zvláště tady ve Vítkovicích a je to nutná technologie k tomu, aby tady mohlo být vodíkové úložiště." </w:t>
      </w:r>
    </w:p>
    <w:p>
      <w:pPr/>
      <w:r>
        <w:rPr/>
        <w:t xml:space="preserve">Celá baterie se skládá 1360 modulů a obsahuje 90 tun lithia. Dá se v ní uložit energie, která dokáže pokrýt spotřebu 1300 domácností a současně bude také vyrovnávat výkyvy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74/ostrava-ma-nejvetsi-baterii-v-zemi-beznou-obec-dokaze-zasobovat-energii-cel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2026-05-19T13:38:06+02:00</dcterms:created>
  <dcterms:modified xsi:type="dcterms:W3CDTF">2026-05-19T13:38:06+02:00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