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výrazně podpoří kulturní aktivity. Peníze jdou na akce i celoroční podporu</w:t>
      </w:r>
    </w:p>
    <w:p>
      <w:pPr/>
      <w:r>
        <w:rPr/>
        <w:t xml:space="preserve">Asi každý milovník kultury už slyšel o festivalu nového cirkusu a pouličního divadla Cirkulum, jehož 9. ročník se letos uskuteční na Slezskoostravském hradě. Pořádá ho spolek Cirkus trochu jinak, který ale má mnohem širší spektrum činnosti a je jednou z organizací, která funguje i díky podpoře města.</w:t>
      </w:r>
    </w:p>
    <w:p>
      <w:pPr/>
      <w:r>
        <w:rPr>
          <w:b w:val="1"/>
          <w:bCs w:val="1"/>
        </w:rPr>
        <w:t xml:space="preserve">Václav Pokorný, principál a umělecký ředitel Cirkus trochu jinak: </w:t>
      </w:r>
      <w:r>
        <w:rPr/>
        <w:t xml:space="preserve">"Věnujeme se umělecké činnosti a to hlavně novocirkusovým představením a pouličnímu divadlu, vzděláváme děti ve školách a máme centrum nového cirkusu s názvem UmCirkum."</w:t>
      </w:r>
    </w:p>
    <w:p>
      <w:pPr/>
      <w:r>
        <w:rPr/>
        <w:t xml:space="preserve">Ostrava podporuje kulturní aktivity velmi významně. Letos na 147 projektů organizací, institucí a městských obvodů přispěje částkou více než 50 milionů  korun. </w:t>
      </w:r>
    </w:p>
    <w:p>
      <w:pPr/>
      <w:r>
        <w:rPr>
          <w:b w:val="1"/>
          <w:bCs w:val="1"/>
        </w:rPr>
        <w:t xml:space="preserve">Lucie Baránková Vilamová, náměstkyně primátora Ostravy: "</w:t>
      </w:r>
      <w:r>
        <w:rPr/>
        <w:t xml:space="preserve">Považuji za velmi důležité, že se v rámci přípravy nového programu pro roky 2025-28 věnujeme  opětovné možnosti víceleté podpory. Právě tato možnost totiž garantuje pořadatelům kulturních  akcí, které po dobu svého dlouholetého fungování prokázaly jednoznačný přínos ke kulturnímu  vyžití obyvatel Ostravy, určitou finanční jistotu pro plánování v dostatečném předstihu, který si  aktivity takového rozsahu bezpochyby vyžadují."</w:t>
      </w:r>
    </w:p>
    <w:p>
      <w:pPr/>
      <w:r>
        <w:rPr>
          <w:b w:val="1"/>
          <w:bCs w:val="1"/>
        </w:rPr>
        <w:t xml:space="preserve">Václav Pokorný, principál a umělecký ředitel Cirkus trochu jinak: </w:t>
      </w:r>
      <w:r>
        <w:rPr/>
        <w:t xml:space="preserve">"Pro nezávislou scénu je to zásadní věc, protože díky tomu můžeme rozvíjet naše aktivity na profesionální úrovni a alespoň trochu se přiblížit světovému trendu."</w:t>
      </w:r>
    </w:p>
    <w:p>
      <w:pPr/>
      <w:r>
        <w:rPr/>
        <w:t xml:space="preserve">Podpory se dostane také oslavám  významných výročí na některých městských obvodech či tradičním akcím jako je např. Májová  Plesná, Rozmarné slavnosti řeky Ostravice či Slavnosti Jihu.</w:t>
      </w:r>
    </w:p>
    <w:p>
      <w:pPr/>
      <w:r>
        <w:rPr/>
        <w:t xml:space="preserve">Město Ostrava dlouhodobě informuje o dotačních příležitostech města i externích subjektů  prostřednictvím svých komunikačních kanálů zaměřených primárně na pracovníky v oblasti  kultury. Patří mezi ně jak pravidelný kulturní newsletter, k jehož odběru se lze přihlásit  prostřednictvím registračního formuláře (</w:t>
      </w:r>
      <w:hyperlink r:id="rId9" w:history="1">
        <w:r>
          <w:rPr/>
          <w:t xml:space="preserve">zde</w:t>
        </w:r>
      </w:hyperlink>
      <w:r>
        <w:rPr/>
        <w:t xml:space="preserve">), tak  facebooková skupina  Kultura2030 (</w:t>
      </w:r>
      <w:hyperlink r:id="rId10"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500/ostrava-vyrazne-podpori-kulturni-aktivity-penize-jdou-na-akce-i-celorocni-podporu" TargetMode="External"/><Relationship Id="rId9" Type="http://schemas.openxmlformats.org/officeDocument/2006/relationships/hyperlink" Target="https://1url.cz/Orf5t" TargetMode="External"/><Relationship Id="rId10" Type="http://schemas.openxmlformats.org/officeDocument/2006/relationships/hyperlink" Target="https://www.facebook.com/groups/kultura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2026-05-17T03:59:42+02:00</dcterms:created>
  <dcterms:modified xsi:type="dcterms:W3CDTF">2026-05-17T03:59:42+02:00</dcterms:modified>
</cp:coreProperties>
</file>

<file path=docProps/custom.xml><?xml version="1.0" encoding="utf-8"?>
<Properties xmlns="http://schemas.openxmlformats.org/officeDocument/2006/custom-properties" xmlns:vt="http://schemas.openxmlformats.org/officeDocument/2006/docPropsVTypes"/>
</file>