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21.2.2024,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Interaktivní soutěž láká na řemeslné a technické obory žáky základních škol</w:t>
      </w:r>
    </w:p>
    <w:p>
      <w:pPr/>
      <w:r>
        <w:rPr/>
        <w:t xml:space="preserve">Zvýšení zájmu o technické, odborné a řemeslné obory. To je  hlavním cílem interaktivní soutěže, jež se již po sedmnácté konala  v Ostravě-Jihu. Letošního ročníku se zúčastnilo 300 žáků. </w:t>
      </w:r>
    </w:p>
    <w:p>
      <w:pPr/>
      <w:r>
        <w:rPr>
          <w:b w:val="1"/>
          <w:bCs w:val="1"/>
        </w:rPr>
        <w:t xml:space="preserve">Petra Višnická, manažerka pro kurzy a vzdělávání,  Kultura-Jih</w:t>
      </w:r>
      <w:r>
        <w:rPr/>
        <w:t xml:space="preserve">: „Tato soutěž Kdo zná a umí, ten si píská je pro žáky 8. tříd  základních škol, takže celkem je to 14x 6 dětí a plus s nima přichází celá  třída a ta nesoutěžící část se účastní toho doprovodného programu.“</w:t>
      </w:r>
    </w:p>
    <w:p>
      <w:pPr/>
      <w:r>
        <w:rPr/>
        <w:t xml:space="preserve">Na 14 interaktivních stanovištích se žáci základních  škol seznámí s praktickým obsahem studijních oborů a zároveň si vyzkouší  vlastní dovednosti a kompetence. </w:t>
      </w:r>
    </w:p>
    <w:p>
      <w:pPr/>
      <w:r>
        <w:rPr>
          <w:b w:val="1"/>
          <w:bCs w:val="1"/>
        </w:rPr>
        <w:t xml:space="preserve">Renata Zimmermannová, mistryně odborného výcviku, SOŠ  Frýdek-Místek</w:t>
      </w:r>
      <w:r>
        <w:rPr/>
        <w:t xml:space="preserve">: „Děti musí absolvovat nějaký kvíz, který se týká zvířat  hospodářských a samozřejmě naše krásná kráva Julča, kterou musí podojit a měli  by umět nasadit i dojící stroj.“</w:t>
      </w:r>
    </w:p>
    <w:p>
      <w:pPr/>
      <w:r>
        <w:rPr>
          <w:b w:val="1"/>
          <w:bCs w:val="1"/>
        </w:rPr>
        <w:t xml:space="preserve">Petra Višnická, manažerka pro kurzy a vzdělávání,  Kultura-Jih: </w:t>
      </w:r>
      <w:r>
        <w:rPr/>
        <w:t xml:space="preserve">„To celé můžou konzultovat poté s těmi partnery jako  zaměstnavateli, kde se vlastně dozví, co by to vlastně v reálu obnášelo.“</w:t>
      </w:r>
    </w:p>
    <w:p>
      <w:pPr/>
      <w:r>
        <w:rPr/>
        <w:t xml:space="preserve">Velké oblibě se těší například doprovodná barmanská show  nebo ukázky z oblasti robotiky.</w:t>
      </w:r>
    </w:p>
    <w:p>
      <w:pPr/>
      <w:r>
        <w:rPr>
          <w:b w:val="1"/>
          <w:bCs w:val="1"/>
        </w:rPr>
        <w:t xml:space="preserve">Jan Stoček, student, Střední škola elektrotechnická</w:t>
      </w:r>
      <w:r>
        <w:rPr/>
        <w:t xml:space="preserve">:  „Můžeme tady vidět různé roboty, které si na škole naprogramujeme.“ </w:t>
      </w:r>
    </w:p>
    <w:p>
      <w:pPr/>
      <w:r>
        <w:rPr/>
        <w:t xml:space="preserve">    V říjnu bude projekt pokračovat, a to pod názvem  „Řemeslo má zlaté dno“. Zde se budou moct zapojit už žáci devátých tříd. Jen  letos se tedy soutěží zúčastní na 600 žáků základních škol.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1663/interaktivni-soutez-laka-na-remeslne-a-technicke-obory-zaky-zakla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2026-05-18T09:45:18+02:00</dcterms:created>
  <dcterms:modified xsi:type="dcterms:W3CDTF">2026-05-18T09:45:18+02:00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