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tripartita žádá vládu, aby řešila krizi v Liberty i v celém ocelářství</w:t>
      </w:r>
    </w:p>
    <w:p>
      <w:pPr/>
      <w:r>
        <w:rPr/>
        <w:t xml:space="preserve">Většina provozů v Liberty Ostrava od 22. prosince stojí  a zaměstnanci stále zůstávají doma. Dodavatel Tameh huti vypnul energie a  skončil v úpadku, protože mu huť dluží téměř dvě miliardy korun. Kraj  situaci sleduje a snaží se pomoci navázaným firmám.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"Krajská tripartita žádá vládu, aby se začala intenzivně věnovat  situaci v tuzemském ocelářství a začala hledat možná řešení krize. Nejenom  ve společnosti Liberty, ale celkově ohrožení konkurenceschopnosti českého  průmyslu a ocelářství. Ocel opravdu je strategická surovina, která je  důležitá pro náš kraj. Všichni víme, že jezdíme po železnici, všichni víme, že  jezdíme auty a já se také domnívám, že není třeba, abychom kupovali ocel ze  zahraničí, ale abychom si uchovali tuto surovinu tady doma, u nás. A díky této  surovině naši obyvatelé mají práci. Tvoříme hodnoty a zakládáme rodiny. Zmínili jsme také v rámci tripartity celý  systém problémů v rámci ocelářství, který se musí začít řešit v rámci  Evropské unie a v rámci vlády. Nikoliv tady zespodu, kdy hasíme jeden  problém za druhým. Ale musí to být vládou nastavený jasný proces, který půjde a  bude hájit naše zájmy našich firem, které jsou v našem regionu. Také jsme se dotkli povolenek emisních, které z našeho  pohledu a kolegů, kteří seděli v sále, se dají řídit jakýmsi způsobem, ale  je otázka. Chce to někdo řešit nebo to nikdo nechce řešit? Jsou v tom obrovské  peníze. V rámci krajské tripartity také navrhujeme,  aby se vytvořila v rámci ocelářské komice Ministerstva průmyslu a obchodu pracovní skupina, která by se  měla zabývat také problémem negativního vývoje kolem Liberty."</w:t>
      </w:r>
    </w:p>
    <w:p>
      <w:pPr/>
      <w:r>
        <w:rPr/>
        <w:t xml:space="preserve">Liberty zaměstnává na 6 tisíc lidí a nikdo neví, co s nimi  bude dál. Na huť je také navázáno na 900 firem.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"Aktivní obchodní výměnu má asi 550 a větší problémy nebo  relevantní problémy sdělovala třeba třetina z nich. Ale prosím vás berme  tato čísla s rezervou.</w:t>
      </w:r>
    </w:p>
    <w:p>
      <w:pPr/>
      <w:r>
        <w:rPr/>
        <w:t xml:space="preserve">Kraj už firmy v rámci pomocných seminářů připravuje na  možné scénáře dalšího vývoje.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"Minulý týden ve středu jsme zahájili semináře,  které jsou k vybraným tématům. A právě v době, kdy byla tripartita,  tak probíhal další seminář, který se týká zejména toho, jak se postavit k různým  scénářům situace v Liberty. Jedním z těch scénářů pravděpodobně může  být i situace úpadku, situace insolvence, která bude chtít, aby si ty  firmy v dodavatelském řetězci, aby si ty malé firmy, ti malí věřitelé,  dostali do nějaké situace. O to my právě teď usilujeme. Mluvíme o nějakém  společném zastupování. My jsme je v tom dneska proškolili, ten obsah toho  semináře bude rozeslán na všechny relevantní firmy, kterých se to může dotýkat.  A potom my nabízíme individuálně právě tady tu možnost zastupování. Je to ale  jenom jedna z věcí, kterou děláme. Připravujeme celou řadu dalších věcí,  hledáme možnosti dalších odbytišť pro ty firmy. Připravujeme další semináře.  Mluvil jsem tady o tom, že velkým problémem je pro ty firmy cash flow. A v této  situaci jim téměř nikdo nechce půjčit. A ony potřebují prostředky na základní provoz,  na nákup materiálu a tak dále. Tak to je třeba další věc, kterou teď řešíme."</w:t>
      </w:r>
    </w:p>
    <w:p>
      <w:pPr/>
      <w:r>
        <w:rPr/>
        <w:t xml:space="preserve">Odborníci proto nabízejí firmám poradenství, případné zastupování  a hledají pro ně i nová odbytiště.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72/moravskoslezska-tripartita-zada-vladu-aby-resila-krizi-v-liberty-i-v-celem-ocel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2026-07-26T21:28:09+02:00</dcterms:created>
  <dcterms:modified xsi:type="dcterms:W3CDTF">2026-07-26T21:28:09+02:00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