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hledá úspěšné občany a osobnost, dejte do 11. března svůj tip</w:t>
      </w:r>
    </w:p>
    <w:p>
      <w:pPr/>
      <w:r>
        <w:rPr/>
        <w:t xml:space="preserve">Součástí oslav založení města bývá v pětiletých intervalech také vyhlašování úspěšných občanů města a osobnosti města Studénka. Navrhovat tyto lidi ze svého okolí, kteří vykonali něco, o čem by ostatní měli vědět a ocenění by si zasloužili, může kdokoliv z veřejnosti i letos v roce 65.  výročí.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“Jednotlivé návrhy mohou předkládat občané do 11. března na městském úřadě nebo formou e-mailu na podatelnu města, případně do datové schránky.” </w:t>
      </w:r>
    </w:p>
    <w:p>
      <w:pPr/>
      <w:r>
        <w:rPr/>
        <w:t xml:space="preserve">Veškeré podrobnosti jsou na studéneckém webu.</w:t>
      </w:r>
    </w:p>
    <w:p>
      <w:pPr/>
      <w:r>
        <w:rPr/>
        <w:t xml:space="preserve">Dle základních kritérií je tedy možné navrhovat úspěšné občany v těchto kategoriích: kultura, školství a sport.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“Je určeno i pro kolektivy, případně pro zvláštní ocenění, to znamená záchrana života, pomoc při mimořádné události. Takže mohou být navrhováni jednotlivci a kolektivy v těchto oblastech. V rámci oceňování osobností, tam by měl být celoživotní přínos, úspěšní činnost v rámci své profese.” </w:t>
      </w:r>
    </w:p>
    <w:p>
      <w:pPr/>
      <w:r>
        <w:rPr/>
        <w:t xml:space="preserve">Například by se daná osobnost mohla věnovat propagaci a prezentaci města, publikační činnost v tisku a v médiích. Zásadní podmínkou pro všechny navržené občany je trvalé bydliště ve Studénce. </w:t>
      </w:r>
    </w:p>
    <w:p>
      <w:pPr/>
      <w:r>
        <w:rPr/>
        <w:t xml:space="preserve">Lidé, kteří budou tipy na ocenění předkládat, by měli do nominace uvést kromě jména také jeho kontaktní údaje, kategorii a stručný popis, proč by si ocenění zasloužil.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jednotlivých  skupinách budou vybíráni tři adepti na ocenění. Projedná to pracovní skupina a finální schválení bude na radě města.”  </w:t>
      </w:r>
    </w:p>
    <w:p>
      <w:pPr/>
      <w:r>
        <w:rPr/>
        <w:t xml:space="preserve">Vyhlášení úspěšných občanů a osobnosti proběhne jako součást hlavního programu Dne města 15.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1739/studenka-hleda-uspesne-obcany-a-osobnost-dejte-do-11-brezna-svuj-t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2026-05-30T10:58:47+02:00</dcterms:created>
  <dcterms:modified xsi:type="dcterms:W3CDTF">2026-05-30T10:58:47+02:00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