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Beskydy už se připravují na jarní turisty</w:t>
      </w:r>
    </w:p>
    <w:p>
      <w:pPr/>
      <w:r>
        <w:rPr/>
        <w:t xml:space="preserve">Na beskydských sjezdovkách to bylo o uplynulé zimě všelijaké. Některé dokonce nebyly v provozu, jako například ta v Palkovicích, která je položená velmi nízko a umělé zasněžování by bylo příliš nákladné. </w:t>
      </w:r>
    </w:p>
    <w:p>
      <w:pPr/>
      <w:r>
        <w:rPr>
          <w:b w:val="1"/>
          <w:bCs w:val="1"/>
        </w:rPr>
        <w:t xml:space="preserve">Anketa: </w:t>
      </w:r>
      <w:r>
        <w:rPr/>
        <w:t xml:space="preserve">“U nás je sjezdovka, ale bohužel nejede myslím, že už tři roky, což nás teda mrzí, protože jsme to měli kousek od domu.”</w:t>
      </w:r>
    </w:p>
    <w:p>
      <w:pPr/>
      <w:r>
        <w:rPr/>
        <w:t xml:space="preserve">Naopak areály ve vyšších polohách Beskyd dokázaly sjezdovky udržet v provozu téměř do konce února. Teplé počasí však nakonec zastavilo vleky i tam. Provozovatelé už teď přemýšlejí nad další sezonou a například v Bílé připravují budování nové sjezdovky. Potom dojde i k navýšení kapacity nové lanovky, která slouží po celý rok.  </w:t>
      </w:r>
    </w:p>
    <w:p>
      <w:pPr/>
      <w:r>
        <w:rPr>
          <w:b w:val="1"/>
          <w:bCs w:val="1"/>
        </w:rPr>
        <w:t xml:space="preserve">Martin Kacíř, marketingový manažer Ski areálu Bílá: </w:t>
      </w:r>
      <w:r>
        <w:rPr/>
        <w:t xml:space="preserve">“Určitě ano, máme to dokonce i v plánu. Momentálně máme hodinovou kapacitu 2400 osob s tím, že pokud přidáme 7 sedaček, tak to bude až 2800 osob za hodinu. Ale toho máme v plánu až s novou sjezdovkou, protože si myslíme, že na těch sjezdovkách, pokud bychom to přidali už teď, tak by tam těch lidí bylo hodně a my dbáme na bezpečnost a ať si ti lidi dobře zalyžují z kopce dolů, ne jenom, že je vyvezeme nahoru.”</w:t>
      </w:r>
    </w:p>
    <w:p>
      <w:pPr/>
      <w:r>
        <w:rPr/>
        <w:t xml:space="preserve">Podpora turistického ruchu je jedním z hlavních cílů vedení Moravskoslezského kraje. Loni se v kraji ubytovalo více než milion návštěvníků, což bylo o necelých 5 procent více ve srovnání s předchozím rokem. </w:t>
      </w:r>
    </w:p>
    <w:p>
      <w:pPr/>
      <w:r>
        <w:rPr>
          <w:b w:val="1"/>
          <w:bCs w:val="1"/>
        </w:rPr>
        <w:t xml:space="preserve">Jan Krkoška (ANO), hejtman MSK: </w:t>
      </w:r>
      <w:r>
        <w:rPr/>
        <w:t xml:space="preserve">“Já turismus dlouhodobě propagují, protože tady máme oblasti, kde jsme závislí na cestovním ruchu. Ta čísla opravdu nám rostou. Já jsem rád, že po té době kdy tady byl covid, tak ten cestovní ruch se vzpamatoval a šel náhodou. Je to náročné hlavně v dnešní době sehnat pořádný a kvalitní personál, ale i s tím jsme se vypořádali. No a klobouk dolů před všemi, kteří vlastně vytvoří nějakou přidanou hodnotu nebo hodnotu jako takovou, nových atraktivit, za kterými potom my turisté jezdíme. V tuto chvíli probíhá dokonce anketa o nejlepší počin nebo nejlepší atraktivitu Moravskoslezského kraje, která bude vyhodnocena v březnu na galavečeru Cen cestovního ruchu.” </w:t>
      </w:r>
    </w:p>
    <w:p>
      <w:pPr/>
      <w:r>
        <w:rPr/>
        <w:t xml:space="preserve">Moravskoslezský kraj má i pro letošní rok připravené peníze pro podporu cykloturistiky, včetně nových stezek. Lepší podmínky budou mít karavanisté a instalovány budou nové vyhlídky a relaxační mola na přehradách. </w:t>
      </w:r>
    </w:p>
    <w:p>
      <w:pPr/>
      <w:r>
        <w:rPr/>
        <w:t xml:space="preserve">Mezi místa s nejvyšší turistickou návštěvností patří horské lokality Praděd, Lysá hora a Pustevny. V nížinách to je Dolní oblast Vítkovice, Landek, ZOO Ostrava a oblibu si získávají různorodé technotrasy.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803/beskydy-uz-se-pripravuji-na-jarni-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2026-09-27T19:22:16+02:00</dcterms:created>
  <dcterms:modified xsi:type="dcterms:W3CDTF">2026-09-27T19:22:16+02:00</dcterms:modified>
</cp:coreProperties>
</file>

<file path=docProps/custom.xml><?xml version="1.0" encoding="utf-8"?>
<Properties xmlns="http://schemas.openxmlformats.org/officeDocument/2006/custom-properties" xmlns:vt="http://schemas.openxmlformats.org/officeDocument/2006/docPropsVTypes"/>
</file>