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1.3.2024, 22:36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zpracovanou studii plánu mobility, až polovina aut městem jen projede</w:t>
      </w:r>
    </w:p>
    <w:p>
      <w:pPr/>
      <w:r>
        <w:rPr/>
        <w:t xml:space="preserve">Na magistrátu v Havířově se sešla komise BESIP a Rozvojová komise. Členové si vyslechli výsledky studie plánu městské mobility ve městě. Šetření se mimo jiné zaměřilo také na to, kolik městem projede automobilů. </w:t>
      </w:r>
    </w:p>
    <w:p>
      <w:pPr/>
      <w:r>
        <w:rPr>
          <w:b w:val="1"/>
          <w:bCs w:val="1"/>
        </w:rPr>
        <w:t xml:space="preserve">Petr Pšenička, jednatel společnosti CityTraffic: </w:t>
      </w:r>
      <w:r>
        <w:rPr/>
        <w:t xml:space="preserve">"Polovina aut, která městem projíždí, vůbec do Havířova nepatří. Zde je asi silný důvod k tomu uvažovat o nějaké jiné infrastruktuře obchvatu města. Na všechny vjezdy, které jsou smysluplné do města instalujeme kamery, které načítají SPZ a z těch obrovských statisíců dat potom automatickým zpracováním vyčteme, které značky registrační kde vjely a kudy vyjely."</w:t>
      </w:r>
    </w:p>
    <w:p>
      <w:pPr/>
      <w:r>
        <w:rPr/>
        <w:t xml:space="preserve">Překvapila vás určitá data? 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"Překvapila nás třeba doprava z Životic do Horních Bludovic. Tam ty intenzity jsou vysoké a tak vysoké jsme je nečekali a překvapila nás ta tranzitní doprava, protože jsme tady dlouho vedli polemiky, zda Havířov je, nebo není tranzitním městem a z toho, co nám vypadlo z těch dat, tak nám říká, že do půl hodiny tím Havířovem projede polovina dopravy."</w:t>
      </w:r>
    </w:p>
    <w:p>
      <w:pPr/>
      <w:r>
        <w:rPr/>
        <w:t xml:space="preserve">Plán městské mobility ve městě neslouží jen k tomu, aby radnice věděla, kolik aut městem projede. Studie je potřebná i pro získání dotací například na cyklostezky, nebo parkoviště.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1804/havirov-ma-zpracovanou-studii-planu-mobility-az-polovina-aut-mestem-jen-proj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2026-05-08T19:30:21+02:00</dcterms:created>
  <dcterms:modified xsi:type="dcterms:W3CDTF">2026-05-08T19:30:21+02:00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