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zapojí do krajského řetězce Center veřejných energetiků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 „Karvinsko je specifické v tom, že tady vzniká nejvíce nových  energetických projektů. Na Karvinsku jsou tedy ty změny největší, takže tady  bude i nejvíce práce. Je tady spousta věcí, které se dají využít – důlní metan,  kaly a bude to i o tom, jak tyto věci využívat.“</w:t>
      </w:r>
    </w:p>
    <w:p>
      <w:pPr/>
      <w:r>
        <w:rPr/>
        <w:t xml:space="preserve">Vedení Karviné očekává, že opatření doporučené MS  energetickým centrem přinesou významné úspory.</w:t>
      </w:r>
    </w:p>
    <w:p>
      <w:pPr/>
      <w:r>
        <w:rPr>
          <w:b w:val="1"/>
          <w:bCs w:val="1"/>
        </w:rPr>
        <w:t xml:space="preserve">Lukáš Raszyk (ČSSD), náměstek primátora Karviné: </w:t>
      </w:r>
      <w:r>
        <w:rPr/>
        <w:t xml:space="preserve">„Většinou  ty energie nakupujeme na komunitní burze, snažíme se jít do EPC projektů, máme  první budovy se solární energií. Tím pádem vítáme i pomoc kraje, že tady zřídí  kancelář, která nám s těmito věcmi bude nápomocna.“</w:t>
      </w:r>
    </w:p>
    <w:p>
      <w:pPr/>
      <w:r>
        <w:rPr/>
        <w:t xml:space="preserve">Budování dalších center veřejných energetiků v kraji bude  pokračovat.</w:t>
      </w:r>
    </w:p>
    <w:p>
      <w:pPr/>
      <w:r>
        <w:rPr>
          <w:b w:val="1"/>
          <w:bCs w:val="1"/>
        </w:rPr>
        <w:t xml:space="preserve">Rostislav Rožnovský, ředitel MS energetického centra: </w:t>
      </w:r>
      <w:r>
        <w:rPr/>
        <w:t xml:space="preserve"> „Uvažujeme o Odrách, o Novém Jičíně a připravuje se otevření pobočky  v Opavě, kde už jsme měli setkání s obcí s rozšířenou  působností.“</w:t>
      </w:r>
    </w:p>
    <w:p>
      <w:pPr/>
      <w:r>
        <w:rPr/>
        <w:t xml:space="preserve">Agentura také brzy rozjede vzdělávací kurzy na VŠB-TU  Ostrava pro energetické poradce a úředníky.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973/karvina-se-zapoji-do-krajskeho-retezce-center-verejnych-energe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2026-07-07T01:04:20+02:00</dcterms:created>
  <dcterms:modified xsi:type="dcterms:W3CDTF">2026-07-07T01:04:20+02:00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