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18.3.2024, 12:21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MS kraj dá na kulturní akce 54 milionů korun. Podpořeno bude 84 projektů</w:t>
      </w:r>
    </w:p>
    <w:p>
      <w:pPr/>
      <w:r>
        <w:rPr/>
        <w:t xml:space="preserve">Podpora kulturních akcí Moravskoslezského kraje je velmi široká.  Podporu získaly menší místní festivaly a přehlídky, ale také velké akce  nadregionálního významu. Další 2 miliony krajští zastupitelé dali na pohádku Zlatovláska, která se bude natáčet na hradě Sovinec.</w:t>
      </w:r>
    </w:p>
    <w:p>
      <w:pPr/>
      <w:r>
        <w:rPr>
          <w:b w:val="1"/>
          <w:bCs w:val="1"/>
        </w:rPr>
        <w:t xml:space="preserve">Lukáš Curylo, náměstek hejtmana MS kraje: </w:t>
      </w:r>
      <w:r>
        <w:rPr/>
        <w:t xml:space="preserve">„Podporou kulturních akcí chceme lidem z našeho kraje i zbytku republiky nebo dokonce  zahraničí nabídnout bohaté a rozmanité kulturní vyžití. Navíc tak na náš region  upozorňujeme jako na místo, kde uchováváme i rozvíjíme kulturní dědictví a tradice, a kde  se umělci mohou spolehnout na náš zájem a podporu. Z podpořených akcí mohu jmenovat  například 20. ročník festivalu Třebovický koláč, krajskou divadelní přehlídku Ostravské  buchary, folklórní festival Lašské městečko, Japonské dny v Ostravě nebo třeba festival  dokumentárních filmů Jeden svět 2024."</w:t>
      </w:r>
    </w:p>
    <w:p>
      <w:pPr/>
      <w:r>
        <w:rPr/>
        <w:t xml:space="preserve">Podpora půjde také na obnovu kulturních památek. Celkem bude rozděleno 12 milionů korun. Jde o památky, které jsou zpřístupněny veřejnosti a  mají tak nejen historický, ale i vzdělávací, duchovní nebo společenský význam.</w:t>
      </w:r>
    </w:p>
    <w:p>
      <w:pPr/>
      <w:r>
        <w:rPr>
          <w:b w:val="1"/>
          <w:bCs w:val="1"/>
        </w:rPr>
        <w:t xml:space="preserve">Lukáš Curylo, náměstek hejtmana MS kraje</w:t>
      </w:r>
      <w:r>
        <w:rPr/>
        <w:t xml:space="preserve">: „Kulturní památky a památkově chráněné objekty pro naši společnost uchovávají  historickou a kulturní identitu, jsou nositeli našich tradic a napomáhají posilovat pocit  soudržnosti a naši sounáležitost s regionem. Proto je nutné o tato místa pečovat. Jsou  odkazem pro budoucí generace, ale také pomáhají zvyšovat atraktivitu regionu například  v oblasti cestovního ruchu, což má ve výsledku pozitivní vliv i na místní ekonomiku."</w:t>
      </w:r>
    </w:p>
    <w:p>
      <w:pPr/>
      <w:r>
        <w:rPr/>
        <w:t xml:space="preserve">Krajští zastupitelé také odsouhlasili příspěvek ve výši 1,3 milionu korun na vytvoření stálé  expozice v krovu kostela sv. Jana Křtitele v Hlučíně.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2073/ms-kraj-da-na-kulturni-akce-54-milionu-korun-podporeno-bude-84-projek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2026-10-29T21:04:37+01:00</dcterms:created>
  <dcterms:modified xsi:type="dcterms:W3CDTF">2026-10-29T21:04:37+01:00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