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je stabilní, objasněnost kriminality je vysoká a město investuje do kamerového systému</w:t>
      </w:r>
    </w:p>
    <w:p>
      <w:pPr/>
      <w:r>
        <w:rPr/>
        <w:t xml:space="preserve">Souhrnnou zprávu o bezpečnostní situaci na území města v roce 2023 předložila na březnové schůzi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 Ke kriminalitě v jednotlivých oblastech bych pouze uvedl, že v rámci násilné kriminality bylo zjištěno 75 trestných činů,  došlo k nárůstu míry násilné kriminality o 24 skutků, tomuto druhu trestné činnosti z větší části nelze předcházet. V oblasti majetkové kriminality bylo zjištěno 282 trestných činů, přičemž meziroční pokles tak činí 60 trestných činů, což je pokles o 21,27 procenta. U 110 trestných činů byl zjištěn pachatel, přičemž tuto oblast považuji zastižení, neboť se často dotýká širokého spektra občanů.” </w:t>
      </w:r>
    </w:p>
    <w:p>
      <w:pPr/>
      <w:r>
        <w:rPr/>
        <w:t xml:space="preserve">Policii se také dařilo odhalovat trestné činy spojené s drogovou kriminalitou. Naopak na vzestupu jsou internetové podvody. </w:t>
      </w:r>
    </w:p>
    <w:p>
      <w:pPr/>
      <w:r>
        <w:rPr>
          <w:b w:val="1"/>
          <w:bCs w:val="1"/>
        </w:rPr>
        <w:t xml:space="preserve">Stanislav Kopecký (ANO), starosta Nového Jičína: </w:t>
      </w:r>
      <w:r>
        <w:rPr/>
        <w:t xml:space="preserve">“Co se týče trestné činnosti, tak na území města je statistické číslo 806 trestných činů, nějak to nevybočuje z normálu. To, co z normálu vybočuje, tak je způsob těchto trestných činů. Ta klasická trestná činnost se nám z ulic přesouvá do internetového prostředí. Co se týče přestupků a městské policie, tak výrazné číslo jsme zaznamenali v měření rychlosti u nového bodového měření v Bludovicích, kde jsme zaznamenali v roce 2023 více jak 16 tisíc přestupků.” </w:t>
      </w:r>
    </w:p>
    <w:p>
      <w:pPr/>
      <w:r>
        <w:rPr/>
        <w:t xml:space="preserve">Celkem tři stanoviště na měření rychlosti, na kterých se střídají dvě měřící zařízení, zachytila loni téměř o 7 a půl tisíce těchto přestupků více než v roce 2022. </w:t>
      </w:r>
    </w:p>
    <w:p>
      <w:pPr/>
      <w:r>
        <w:rPr/>
        <w:t xml:space="preserve">Obecně novojičínští strážníci evidují za uplynulých 12 měsíců přes devět a půl tisíce událostí. </w:t>
      </w:r>
    </w:p>
    <w:p>
      <w:pPr/>
      <w:r>
        <w:rPr>
          <w:b w:val="1"/>
          <w:bCs w:val="1"/>
        </w:rPr>
        <w:t xml:space="preserve">Daniel Rýdel, ředitel MP Nový Jičín: </w:t>
      </w:r>
      <w:r>
        <w:rPr/>
        <w:t xml:space="preserve">“Kdy z tohoto čísla jsme řešili téměř pět tisíc  přestupků, nejčastější jsou přestupky v dopravě, kdy se nejčastěji řeší špatné špatné parkování. Co se týče ostatních přestupků, tak městská policie samozřejmě řeší i přestupky na úseku veřejného pořádku, kdy nejčastěji řešíme přestupky rušení nočního klidu i  neuposlechnutí výzvy úřední osoby, zábory veřejného prostranství a znečišťování veřejného prostranství. Co se týče přestupku na úseku územní samosprávy, tak nejčastějším typem řešených přestupků je porušení obecné závazné vyhlášky, která zakazuje konzumaci alkoholu na určitých veřejných místech.”</w:t>
      </w:r>
    </w:p>
    <w:p>
      <w:pPr/>
      <w:r>
        <w:rPr/>
        <w:t xml:space="preserve">Téměř 3 700 oznámení přijali strážníci na linku 156. </w:t>
      </w:r>
    </w:p>
    <w:p>
      <w:pPr/>
      <w:r>
        <w:rPr>
          <w:b w:val="1"/>
          <w:bCs w:val="1"/>
        </w:rPr>
        <w:t xml:space="preserve">Daniel Rýdel, ředitel MP Nový Jičín: </w:t>
      </w:r>
      <w:r>
        <w:rPr/>
        <w:t xml:space="preserve">“Městská policie provedla inovaci krizové linky, která spočívá v tom, že pokud občan vytočí linku 156, ozve se mu hlasový automat, který je automatický filtruje oznámení, buď k Městské policii Nový Jičín, nebo k okolním městským policiím, nejčastější volání, tedy byla na Městskou policii Kopřivnice, se kterou jsme tuto novou funkcionalitu dávali dohromady.” </w:t>
      </w:r>
    </w:p>
    <w:p>
      <w:pPr/>
      <w:r>
        <w:rPr/>
        <w:t xml:space="preserve">Nejpodstatnější novinkou roku 2023 pak byla modernizace bezpečnostního kamerového systému. Nově pořízený server umožňuje delší dobu archivace záznamu a napojení téměř neomezeného počtu kamer.  </w:t>
      </w:r>
    </w:p>
    <w:p>
      <w:pPr/>
      <w:r>
        <w:rPr>
          <w:b w:val="1"/>
          <w:bCs w:val="1"/>
        </w:rPr>
        <w:t xml:space="preserve">Daniel Rýdel, ředitel MP Nový Jičín: </w:t>
      </w:r>
      <w:r>
        <w:rPr/>
        <w:t xml:space="preserve">“Jsme schopni reagovat na potřeby různých objektů a subjektů města, jsme schopni kamery jednotlivých organizací, škol připojit do našeho systému.”    </w:t>
      </w:r>
    </w:p>
    <w:p>
      <w:pPr/>
      <w:r>
        <w:rPr/>
        <w:t xml:space="preserve">Například tak operátor vidí i kamery Základní školy Jubilejní, které monitorují zrekonstruované hřiště na Dlouhé ulici, nebo obraz z kamery, která dohlíží na nový skatepark.    </w:t>
      </w:r>
    </w:p>
    <w:p>
      <w:pPr/>
      <w:r>
        <w:rPr>
          <w:b w:val="1"/>
          <w:bCs w:val="1"/>
        </w:rPr>
        <w:t xml:space="preserve">Stanislav Kopecký (ANO), starosta Nového Jičína: </w:t>
      </w:r>
      <w:r>
        <w:rPr/>
        <w:t xml:space="preserve">“V současné době máme 15 hlavních kamer, které jsou napojeny na centrální pult ochrany. Tyto kamery jsou již nového typu, tedy inteligentní kamery, které jsou schopny zaznamenávat střelbu, chaos, paniku nebo dopravní nehodou. Vesměs jsou otočné o 360 stupňů.”  </w:t>
      </w:r>
    </w:p>
    <w:p>
      <w:pPr/>
      <w:r>
        <w:rPr/>
        <w:t xml:space="preserve">Nový software tedy umožňuje vyhledat konkrétní osobu podle tváře nebo typu oblečení a pomáhá také při pátrání po vozidlech.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090/novy-jicin-je-stabilni-objasnenost-kriminality-je-vysoka-a-mesto-investuje-do-kameroveho-syst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2026-05-17T00:40:19+02:00</dcterms:created>
  <dcterms:modified xsi:type="dcterms:W3CDTF">2026-05-17T00:40:19+02:00</dcterms:modified>
</cp:coreProperties>
</file>

<file path=docProps/custom.xml><?xml version="1.0" encoding="utf-8"?>
<Properties xmlns="http://schemas.openxmlformats.org/officeDocument/2006/custom-properties" xmlns:vt="http://schemas.openxmlformats.org/officeDocument/2006/docPropsVTypes"/>
</file>