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budově karvinského vlakového nádraží byla dokončena rekonstrukce</w:t>
      </w:r>
    </w:p>
    <w:p>
      <w:pPr/>
      <w:r>
        <w:rPr/>
        <w:t xml:space="preserve">Předimenzované prostory se demolicí upravily do nižšího rozsahu. </w:t>
      </w:r>
    </w:p>
    <w:p>
      <w:pPr/>
      <w:r>
        <w:rPr>
          <w:b w:val="1"/>
          <w:bCs w:val="1"/>
        </w:rPr>
        <w:t xml:space="preserve">Dušan Gavenda, mluvčí Správy železnic ČR: "</w:t>
      </w:r>
      <w:r>
        <w:rPr/>
        <w:t xml:space="preserve">Investice zahrnovala rekonstrukci centrální a severní části nádražní budovy. Severní část se snížila o nevyužívané patro a její přízemí jsme částečně otevřeli směrem k přestupnímu terminálu. Zde pro cestující připravujeme nové prostory k odstavování jízdních kol. V centrální části nádraží prošly rekonstrukcí prostory veřejných toalet. Další práce se pak týkaly ochozu výpravní haly. Ten je nyní také bezbariérově přístupný pomocí nově vybudovaného výtahu a je připravený pro další využití komerční plochy ze strany zájemců."</w:t>
      </w:r>
    </w:p>
    <w:p>
      <w:pPr/>
      <w:r>
        <w:rPr/>
        <w:t xml:space="preserve">Stavební práce probíhaly za nepřerušeného provozu nádraží, pokladny i stávající komerční prostory mohli cestující bez omezení využívat. Pouze prostor toalet byl po dobu nezbytně nutnou uzavřen. Rekonstrukci nádraží spolufinancovala Správa železnic pomocí dotací z Evropské unie, konkrétně z prostředků Nástroje pro oživení a odolnost.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91/v-budove-karvinskeho-vlakoveho-nadrazi-byla-dokoncen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2026-04-21T07:32:02+02:00</dcterms:created>
  <dcterms:modified xsi:type="dcterms:W3CDTF">2026-04-21T07:32:02+02:00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