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nejvyšší výskyt jmelí v Česku. Napadá dřeviny na 70 % území</w:t>
      </w:r>
    </w:p>
    <w:p>
      <w:pPr/>
      <w:r>
        <w:rPr/>
        <w:t xml:space="preserve">Usychání větví, kmenů a nakonec totální likvidace dříve  zdravého stromu. To může způsobit parazit jménem jmelí. V rámci MS kraje  je výskyt jmelí nejvyšší v zemi. Napadá dřeviny až na 70 % území.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„Problémem je to, že  stromy jsou v dnešní době natolik vystresované, že ten nárůst jmelí je  enormní. Řada těch dřevin vlastně vyrůstá ve městech, když máme stromy ve volné  krajině a zlomí se nám větev, tolik nás to netrápí, jako když ho máme nad  autobusovou zastávkou.“</w:t>
      </w:r>
    </w:p>
    <w:p>
      <w:pPr/>
      <w:r>
        <w:rPr/>
        <w:t xml:space="preserve">Například v Karviné arboristé zbavovali jmelí zhruba  tisícovku stromů.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 "Problém je, že strom se neumí se jmelím vypořádat. Je to, jako  když má člověk rakovinu, je to v podstatě stejný případ. Jmelí v podstatě  stromu v zimním období tahá vodu a strom nemá sílu s ním bojovat a  usychá." 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„Tady máte původní  větev, jak procházela předtím a jak potom. Tady je místo, kde vrůstá jmelí.  Takže vlastně z té původní centimetr a půl široké větve je asi  osmicentimetrový takový skoro nádor.  A  to je to riziko, kde se potom ta větev zlomí a celá spadne.“</w:t>
      </w:r>
    </w:p>
    <w:p>
      <w:pPr/>
      <w:r>
        <w:rPr/>
        <w:t xml:space="preserve">K financování plošné  likvidace jmelí lze čerpat podporu – státní i evropskou. Pro obce nebo parky je  vhodný Operační program životní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123/v-ms-kraji-je-nejvyssi-vyskyt-jmeli-v-cesku-napada-dreviny-na-70-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2026-07-07T13:43:20+02:00</dcterms:created>
  <dcterms:modified xsi:type="dcterms:W3CDTF">2026-07-07T13:43:20+02:00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