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uspořádal odbornou konferenci Zelená města - města budoucnosti na téma voda</w:t>
      </w:r>
    </w:p>
    <w:p>
      <w:pPr/>
      <w:r>
        <w:rPr/>
        <w:t xml:space="preserve">Sdílení informací a zkušeností je základem pro koncepční řešení problémů. Jednou z velkých výzev je změna klimatu. I proto Havířov uspořádal opět odbornou konferenci Zelená města - města budoucnosti. </w:t>
      </w:r>
    </w:p>
    <w:p>
      <w:pPr/>
      <w:r>
        <w:rPr>
          <w:b w:val="1"/>
          <w:bCs w:val="1"/>
        </w:rPr>
        <w:t xml:space="preserve">Nazim Afana, projektový manažer, odbor územního rozvoje MmH: </w:t>
      </w:r>
      <w:r>
        <w:rPr/>
        <w:t xml:space="preserve">“Tato konference je na téma voda. Nakládání s vodou a hospodaření s vodou v jednotlivých obcích a městech. Proto jsou mezi hosty pozváni buď zástupci odborů životního prostředí různých obcí a měst po celé republice, jako příklady dobré praxe, kde se právě ta adaptace a dobrá práce s tou vodou podařila.”</w:t>
      </w:r>
    </w:p>
    <w:p>
      <w:pPr/>
      <w:r>
        <w:rPr/>
        <w:t xml:space="preserve">Jednotlivé účastníky zajímala různá témata.</w:t>
      </w:r>
    </w:p>
    <w:p>
      <w:pPr/>
      <w:r>
        <w:rPr>
          <w:b w:val="1"/>
          <w:bCs w:val="1"/>
        </w:rPr>
        <w:t xml:space="preserve">Milan Matonoha, zástupce Frenštátu pod Radhoštěm: </w:t>
      </w:r>
      <w:r>
        <w:rPr/>
        <w:t xml:space="preserve">“Budou mě zajímat dotační možnosti pro modrozelenou infrastrukturu, že se něco dozvím a co to všechno obnáší. Jaké jsou možnosti, protože to je teď trend ve všech městech v EU, takže z tohoto pohledu. U nás jsou nepropustné povrchy, takže by se postupně mohly vyměňovat za ty propustné, které by vsakovaly tu vodu. Takže toto plus fotovoltaika a nějaká další opatření ve smyslu se spořením vodou.” </w:t>
      </w:r>
    </w:p>
    <w:p>
      <w:pPr/>
      <w:r>
        <w:rPr>
          <w:b w:val="1"/>
          <w:bCs w:val="1"/>
        </w:rPr>
        <w:t xml:space="preserve">Josef Bělica (ANO), primátor Havířova: </w:t>
      </w:r>
      <w:r>
        <w:rPr/>
        <w:t xml:space="preserve">“Myslím si že, to, že je o ni v rámci celé ČR takový zájem, je velmi dobrá zpráva jak pro naše město, tak pro všechny, kteří se nějakým způsobem podílí na tvorbě městské infrastruktury, protože to jsou potom ta chytrá řešení, která nám mohou nejen zpříjemnit životní prostředí, ale to životní prostředí ochránit a zkvalitnit.”</w:t>
      </w:r>
    </w:p>
    <w:p>
      <w:pPr/>
      <w:r>
        <w:rPr/>
        <w:t xml:space="preserve">O zkušenosti v oblasti hospodaření s vodou se podělil i Havířov.</w:t>
      </w:r>
    </w:p>
    <w:p>
      <w:pPr/>
      <w:r>
        <w:rPr>
          <w:b w:val="1"/>
          <w:bCs w:val="1"/>
        </w:rPr>
        <w:t xml:space="preserve">Nazim Afana, projektový manažer, odbor územního rozvoje MmH: </w:t>
      </w:r>
      <w:r>
        <w:rPr/>
        <w:t xml:space="preserve">“Havířov zpracoval strategický dokument koncepce hospodaření s dešťovou vodou, která byla schválena. Tato koncepce obsahuje informace i příklady, nástroje a opatření, které by bylo dobré realizovat, ať zadržíme co nejvíce vody v krajině, ve městě, ať neodtéká přes kanalizaci směrem pryč. Tím ovlivníme trochu mikroklima, snížíme tepelné ostrovy, tu horkost, která se se zvyšujícími teplotami během letních, jarních a podzimních měsíců objevuje. A máme tady vybrané lokality, ať už to jsou okolí Sušanských rybníků, park Stromovka, ale i třeba nakládání s vodou na náměstí Republiky.”</w:t>
      </w:r>
    </w:p>
    <w:p>
      <w:pPr/>
      <w:r>
        <w:rPr/>
        <w:t xml:space="preserve">Radnice má v plánu uspořádat odbornou konferenci i v příštím roce. Tématem by mohla být například zeleň.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183/havirov-usporadal-odbornou-konferenci-zelena-mesta--mesta-budoucnosti-na-tema-v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2026-04-27T10:40:04+02:00</dcterms:created>
  <dcterms:modified xsi:type="dcterms:W3CDTF">2026-04-27T10:40:04+02:00</dcterms:modified>
</cp:coreProperties>
</file>

<file path=docProps/custom.xml><?xml version="1.0" encoding="utf-8"?>
<Properties xmlns="http://schemas.openxmlformats.org/officeDocument/2006/custom-properties" xmlns:vt="http://schemas.openxmlformats.org/officeDocument/2006/docPropsVTypes"/>
</file>