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Galerie výtvarného umění se novou výstavou všestranné výtvarnice Toyen stává světovým unikátem</w:t>
      </w:r>
    </w:p>
    <w:p>
      <w:pPr/>
      <w:r>
        <w:rPr/>
        <w:t xml:space="preserve">  Ta  se narodila jako Marie Čermínová v roce 1902 ještě v  Rakousko-Uhersku. Do Francie, kde pak již zůstala, odešla ve svých  45 letech už z Československa.</w:t>
      </w:r>
    </w:p>
    <w:p>
      <w:pPr/>
      <w:r>
        <w:rPr>
          <w:b w:val="1"/>
          <w:bCs w:val="1"/>
        </w:rPr>
        <w:t xml:space="preserve">  Karel  Srp, kurátor výstavy:</w:t>
      </w:r>
      <w:r>
        <w:rPr/>
        <w:t xml:space="preserve"> „Tato výstava je naprosto jedinečná,  protože vůbec poprvé na světě dala dohromady její knižní dílo  z pařížského období, to znamená diváci uvidí 30 let její  soustavné intenzivní, do sebe zahleděné práce.“</w:t>
      </w:r>
    </w:p>
    <w:p>
      <w:pPr/>
      <w:r>
        <w:rPr>
          <w:b w:val="1"/>
          <w:bCs w:val="1"/>
        </w:rPr>
        <w:t xml:space="preserve">  Jiří  Jůza, ředitel GVU Ostrava: </w:t>
      </w:r>
      <w:r>
        <w:rPr/>
        <w:t xml:space="preserve">„GVU se akvizicí knižní tvorby  Toyen stává opravdu jedničkou v tomhle  segmentu této opravdu  světové umělkyně, která se významným způsobem prosadila a  byla ctěna v Paříži ve druhé polovině 20. století, od  roku1947.“</w:t>
      </w:r>
    </w:p>
    <w:p>
      <w:pPr/>
      <w:r>
        <w:rPr/>
        <w:t xml:space="preserve">  Díky  více než dvoumilionové investici MS kraje jako zřizovatele,  získala ostravská galerie opravdu jedinečná díla.</w:t>
      </w:r>
    </w:p>
    <w:p>
      <w:pPr/>
      <w:r>
        <w:rPr>
          <w:b w:val="1"/>
          <w:bCs w:val="1"/>
        </w:rPr>
        <w:t xml:space="preserve">Lukáš  Curylo (KDU-ČSL), náměstek hejtmana MS kraje: </w:t>
      </w:r>
      <w:r>
        <w:rPr/>
        <w:t xml:space="preserve">„Tato sbírka je  ucelenou sbírkou a je největší asi nejen v našem státě, ale  asi i na větě, kdy jsme zakoupili asi 33 děl.“</w:t>
      </w:r>
    </w:p>
    <w:p>
      <w:pPr/>
      <w:r>
        <w:rPr/>
        <w:t xml:space="preserve">  Kolekce  publikací, maleb, grafik, grafických listů, knižních obálek a  litografií Toyen, řadí ostravskou galerii na první místo nejen u  nás, ale na celém světě.</w:t>
      </w:r>
    </w:p>
    <w:p>
      <w:pPr/>
      <w:r>
        <w:rPr>
          <w:b w:val="1"/>
          <w:bCs w:val="1"/>
        </w:rPr>
        <w:t xml:space="preserve">  Jiří  Jůza, ředitel GVU Ostrava:</w:t>
      </w:r>
      <w:r>
        <w:rPr/>
        <w:t xml:space="preserve"> „To možná nejdůležitější je, že  se umístěním do veřejné sbírky stává nesmrtelným.“</w:t>
      </w:r>
    </w:p>
    <w:p>
      <w:pPr/>
      <w:r>
        <w:rPr/>
        <w:t xml:space="preserve">  Výstava  Toyen znamená pro ostravskou galerii skutečně výsadní postavení  v celé oblasti výtvarného výstavnictví.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405/ostravska-galerie-vytvarneho-umeni-se-novou-vystavou-vsestranne-vytvarnice-toyen-stava-svetovym-unika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2026-09-27T15:58:00+02:00</dcterms:created>
  <dcterms:modified xsi:type="dcterms:W3CDTF">2026-09-27T15:58:00+02:00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