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vybavuje své organizace elektromobily</w:t>
      </w:r>
    </w:p>
    <w:p>
      <w:pPr/>
      <w:r>
        <w:rPr/>
        <w:t xml:space="preserve">Tak to jsou oni. MS kraj se snaží snížit ekologickou  náročnost provozu svých organizací, proto se rozhodl pořídit Správě silnic tyto  nové elektromobily.</w:t>
      </w:r>
    </w:p>
    <w:p>
      <w:pPr/>
      <w:r>
        <w:rPr>
          <w:b w:val="1"/>
          <w:bCs w:val="1"/>
        </w:rPr>
        <w:t xml:space="preserve">Radek Podstawka (ANO), náměstek hejtmana MSK pro dopravu: </w:t>
      </w:r>
      <w:r>
        <w:rPr/>
        <w:t xml:space="preserve"> „Jde o ekologii a o emise. Je to trend, kterého se musíme držet, protože jak MS  kraj tomu fandí, tak fandí tomu i Správa silnic. Chtěli elektromobily, tak jsme  jim je koupili.“</w:t>
      </w:r>
    </w:p>
    <w:p>
      <w:pPr/>
      <w:r>
        <w:rPr/>
        <w:t xml:space="preserve">Pět nových elektrických Citroenů Berlingo bude sloužit  zejména pro kontrolní výjezdy techniků po celém kraji. Brzy přibude dalších pět  elektromobilů.</w:t>
      </w:r>
    </w:p>
    <w:p>
      <w:pPr/>
      <w:r>
        <w:rPr>
          <w:b w:val="1"/>
          <w:bCs w:val="1"/>
        </w:rPr>
        <w:t xml:space="preserve">Tomáš Böhm, ředitel Správy silnic MSK:</w:t>
      </w:r>
      <w:r>
        <w:rPr/>
        <w:t xml:space="preserve"> „Pro naši organizaci  se jedná o pilotní projekt, který jsme loni vypsali. MS kraj nám na to dal  finanční prostředky ve výši zhruba 5,8 milionu korun. Jinak jsme požádali  státní fond ŽP, ta částka byla 3,6 milionu korun.“</w:t>
      </w:r>
    </w:p>
    <w:p>
      <w:pPr/>
      <w:r>
        <w:rPr>
          <w:b w:val="1"/>
          <w:bCs w:val="1"/>
        </w:rPr>
        <w:t xml:space="preserve">Petr Kudela, vedoucí střediska SSMSK Opava:</w:t>
      </w:r>
      <w:r>
        <w:rPr/>
        <w:t xml:space="preserve"> „Těchto pět  elektroaut přijde na provozní úsek a budou sloužit mistrům k provádění  prohlídek. Dojezd je 300 kilometrů a budeme v tom určitě pokračovat.“</w:t>
      </w:r>
    </w:p>
    <w:p>
      <w:pPr/>
      <w:r>
        <w:rPr/>
        <w:t xml:space="preserve">Moravskoslezský  kraj také pokračuje v masivní instalaci fotovoltaických elektráren na  střechách krajských budov a připravuje další projekty na snížení spotřeby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417/kraj-vybavuje-sve-organizace-elektro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2026-08-27T22:06:59+02:00</dcterms:created>
  <dcterms:modified xsi:type="dcterms:W3CDTF">2026-08-27T22:06:59+02:00</dcterms:modified>
</cp:coreProperties>
</file>

<file path=docProps/custom.xml><?xml version="1.0" encoding="utf-8"?>
<Properties xmlns="http://schemas.openxmlformats.org/officeDocument/2006/custom-properties" xmlns:vt="http://schemas.openxmlformats.org/officeDocument/2006/docPropsVTypes"/>
</file>