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projekt Karviné a Českého Těšína na likvidaci jmelí byl úspěšný</w:t>
      </w:r>
    </w:p>
    <w:p>
      <w:pPr/>
      <w:r>
        <w:rPr/>
        <w:t xml:space="preserve">Zástupci Karviné a Českého Těšína, měst, která se zapojila do společného projektu na likvidací jmelí na stromech, se sešli v parku Boženy Němcové, kde byl tento škůdce rozšířen nejvíce, aby projekt zhodnotili a předali si zkušenosti. </w:t>
      </w:r>
    </w:p>
    <w:p>
      <w:pPr/>
      <w:r>
        <w:rPr>
          <w:b w:val="1"/>
          <w:bCs w:val="1"/>
        </w:rPr>
        <w:t xml:space="preserve">Karel Kula (NESTRANÍCI), starosta Českého Těšína: </w:t>
      </w:r>
      <w:r>
        <w:rPr/>
        <w:t xml:space="preserve">"Podařilo se ošetřit a ořezat 339 stromů, což je výborné číslo, ale také bohužel některé stromy byly už tak napadeny tím jmelím, takže jsme je museli skácet. Bude ale i nová výsadba, aby se ta skácená dřevina mohla nahradit.” </w:t>
      </w:r>
    </w:p>
    <w:p>
      <w:pPr/>
      <w:r>
        <w:rPr/>
        <w:t xml:space="preserve">Nová výsadba už proběhla a bude dále probíhat i v Karviné.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"Snažili jsme se vybírat druhy stromů, které rostou v tomto prostředí přirozeně, jedná se především o habry, lípy, kvetoucí třešně a podobně.”  </w:t>
      </w:r>
    </w:p>
    <w:p>
      <w:pPr/>
      <w:r>
        <w:rPr/>
        <w:t xml:space="preserve">Projekt bude pokračovat až do konce dubna, třeba tento strom na ošetření ještě čeká.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"Samozřejmě mohou občané ještě narazit na stromy, které ještě nejsou ošetřeny, do budoucna už mimo projekt počítáme s tím, že další stromy budeme postupně v celé Karviné ošetřovat. Budeme na to hledat různé peníze a starat se o to, aby toho jmelí bylo ve městě co nejméně.”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26/spolecny-projekt-karvine-a-ceskeho-tesina-na-likvidaci-jmeli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2026-04-15T09:01:27+02:00</dcterms:created>
  <dcterms:modified xsi:type="dcterms:W3CDTF">2026-04-15T09:01:27+02:00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