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11.4.2024,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byla zahájena realizace největší investice v jeho novodobé historii – příprava lokality pro výstavbu domů a bytů</w:t>
      </w:r>
    </w:p>
    <w:p>
      <w:pPr/>
      <w:r>
        <w:rPr/>
        <w:t xml:space="preserve">  Cílem  právě zahájeného projektu bude vybudování kompletní  infrastruktury celé lokality.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„Součástí stávajících  psací, které již byly zahájeny, již bylo předáno staveniště  a budou pokračovat v příštích dvou letech, bude vybudování  kompletní infrastruktury tak, aby všechny tato pozemky byly  zasíťovány, tedy připojeny na elektrickou energii, vodu,  splaškovou kanalizaci, internet tak, aby tady bylo komfortní bydlení  a současně budou vybudovány všechny připojovací komunikace, to  znamená ke každému domu bude přivedena místní komunikace, bude  zde vytvořena cestní síť, kdy hlavním připojovacím bodem bude  nová komunikace z ulice Staroměstská, kdy bude vybudován nový  most zhruba v místě stávající čerpací stanice za těmi  zahrádkářskými koloniemi. A co je důležité zmínit,  staveništní doprava povede také z ulice Staroměstská. To  znamená, staveništní doprava nemá vést po ulici ČS armády, ani  po ulici Česká. Jde o to, aby při té výstavbě, kde bude trvat  skutečně dva roky, docházelo k minimálnímu obtěžování  obyvatel, bydlících v té staré části ČSA a Česká.“</w:t>
      </w:r>
    </w:p>
    <w:p>
      <w:pPr/>
      <w:r>
        <w:rPr/>
        <w:t xml:space="preserve">  Celá  lokalita bude velmi lukrativní, s výhledem na masiv Hrubého  Jeseníku a Praděd. Vyroste na ní 9 čtyřpatrových bytových domů  a desítky parcel pro domy řadové a individuální rodinné domy.</w:t>
      </w:r>
    </w:p>
    <w:p>
      <w:pPr/>
      <w:r>
        <w:rPr>
          <w:b w:val="1"/>
          <w:bCs w:val="1"/>
        </w:rPr>
        <w:t xml:space="preserve">  Petr  Rys (STAN), místostarosta Bruntálu:</w:t>
      </w:r>
      <w:r>
        <w:rPr/>
        <w:t xml:space="preserve"> „Pro individuální bytovou  výstavbu, tedy samostatně stojící a řasové rodinné domy zde  bude připraveno celkem 75 parcel. Z toho 33 bude pro výstavbu  řasových domů a zbytek bude potom pro samostatně stojící  rodinné domy.“</w:t>
      </w:r>
    </w:p>
    <w:p>
      <w:pPr/>
      <w:r>
        <w:rPr/>
        <w:t xml:space="preserve">  Celá  příprava lokality by měla být ukončena v roce 2026.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„Příprava obsahovala  nejprve zpracování různých dopravních studií, výhledových  urbanistických studií až po zpracování dokumentace pro stavební  povolení a dokumentace pro provedení stavby. Nebyl to jednoduchý  projekt, začínalo se s tou přípravou a s vyjednáváním na  ministerstvech už v roce 2009. ...Tento projekt měl podporu napříč  zastupitelstvy v minulých volebních obdobích a téměř naprosté  většiny tehdejších zastupitelů.“</w:t>
      </w:r>
    </w:p>
    <w:p>
      <w:pPr/>
      <w:r>
        <w:rPr/>
        <w:t xml:space="preserve">  Investice  do přípravy lokality předčí všechny dosud největší investice  ve městě.</w:t>
      </w:r>
    </w:p>
    <w:p>
      <w:pPr/>
      <w:r>
        <w:rPr>
          <w:b w:val="1"/>
          <w:bCs w:val="1"/>
        </w:rPr>
        <w:t xml:space="preserve">Jiří  Ondrášek, mluvčí MěÚ Bruntál:</w:t>
      </w:r>
      <w:r>
        <w:rPr/>
        <w:t xml:space="preserve"> „Jedná se o největší  investiční akci za několik posledních desetiletí. Velmi nám  pomáhá stát díky svým zdrojům prostřednictvím Ministerstva  financí a zejména Ministerstva průmyslu a obchodu. Stát, resp.  Ministerstvo průmyslu a obchodu vynaložil na tuto etapu přípravy  lokality Za mlékárnou částku 172,5 mil korun bez daně, město  přidalo dalších 5,6 mil korun a samozřejmě další miliony na  projektovou přípravu.“</w:t>
      </w:r>
    </w:p>
    <w:p>
      <w:pPr/>
      <w:r>
        <w:rPr/>
        <w:t xml:space="preserve">  Již  v příštím roce by mělo zastupitelstvo schválit regulační plán  s podmínkami prodeje jednotlivých parcel do soukromého  vlastnictví.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516/v-bruntale-byla-zahajena-realizace-nejvetsi-investice-v-jeho-novodobe-historii--priprava-lokality-pro-vystavbu-domu-a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2026-04-06T19:41:56+02:00</dcterms:created>
  <dcterms:modified xsi:type="dcterms:W3CDTF">2026-04-06T19:41:56+02:00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