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Klinická farmacie v MNO slaví 10 let. Nemocnice v Česku potřebují více těchto odborníků</w:t>
      </w:r>
    </w:p>
    <w:p>
      <w:pPr/>
      <w:r>
        <w:rPr/>
        <w:t xml:space="preserve">Posouzení dávek léčiv, jejich podávání nebo třeba zhodnocení  nežádoucích účinků. To je náplň práce klinických farmaceutů. Optimalizaci  užívaných léků konzultují s doktory i pacienty. </w:t>
      </w:r>
    </w:p>
    <w:p>
      <w:pPr/>
      <w:r>
        <w:rPr>
          <w:b w:val="1"/>
          <w:bCs w:val="1"/>
        </w:rPr>
        <w:t xml:space="preserve">Hana Nováková, vedoucí klinické farmacie, MNO</w:t>
      </w:r>
      <w:r>
        <w:rPr/>
        <w:t xml:space="preserve">: „Sledujeme  je vlastně po celou dobu jejich hospitalizace a upravujeme třeba dávky, můžeme  upravovat lékovou formu, jestli jsou ty dávky dobře aplikované, způsob podání,  sledujeme jestli náhodou nežádoucí účinky se nevyskytují u těch léků, jestli  nejsou zaměněny třeba pro nemoci, pro které jsou mylně hospitalizováni. Dále se  zabýváme, jestli nějaký lék třeba nechybí či nepřibývá v té medikaci,  takže musíme sledovat i diagnózy pacientů a vždycky tu medikaci hodnotíme  v celkovém kontextu zdravotního stavu pacienta.“</w:t>
      </w:r>
    </w:p>
    <w:p>
      <w:pPr/>
      <w:r>
        <w:rPr>
          <w:b w:val="1"/>
          <w:bCs w:val="1"/>
        </w:rPr>
        <w:t xml:space="preserve">Eva Misiorzová, doktorka neurochirurgické ambulance, MNO</w:t>
      </w:r>
      <w:r>
        <w:rPr/>
        <w:t xml:space="preserve">:  „V případě, že se jedná o námi nasazenou nějakou novou léčbu, tak na to  reagujeme ihned a po konzultaci samozřejmě upravíme medikaci. A v případě,  že se jedná o chronicky užívané léky pacienta, tak s tím doporučením pacienta  propouštíme a v podstatě ho odkazujeme k praktickému lékaři a tomu  konkrétnímu ambulantnímu specialistovi.“</w:t>
      </w:r>
    </w:p>
    <w:p>
      <w:pPr/>
      <w:r>
        <w:rPr/>
        <w:t xml:space="preserve">Práce klinických farmaceutů závisí na úzké spolupráci  s doktory. V MNO takto spolupracují na 6 odděleních. </w:t>
      </w:r>
    </w:p>
    <w:p>
      <w:pPr/>
      <w:r>
        <w:rPr>
          <w:b w:val="1"/>
          <w:bCs w:val="1"/>
        </w:rPr>
        <w:t xml:space="preserve">Hana Nováková, vedoucí klinické farmacie, MNO</w:t>
      </w:r>
      <w:r>
        <w:rPr/>
        <w:t xml:space="preserve">: „Je to  neurologie, neurochirurgie, taky kardiologie, teď už zase chirurgie, tou jsme  začínali, pak samozřejmě interna a geriatrie.“</w:t>
      </w:r>
    </w:p>
    <w:p>
      <w:pPr/>
      <w:r>
        <w:rPr>
          <w:b w:val="1"/>
          <w:bCs w:val="1"/>
        </w:rPr>
        <w:t xml:space="preserve">Eva Misiorzová, doktorka neurochirurgické ambulance, MNO</w:t>
      </w:r>
      <w:r>
        <w:rPr/>
        <w:t xml:space="preserve">:  „Přínos klinických farmaceutů vnímáme v tom, že šetří náš čas a my ho pak  můžeme věnovat těm pacientům jinak. Můžeme se na ně plně spolehnout v tom,  že pacienti mají nasazenou tu medikaci racionálně, a co se týká toho našeho  oboru konkrétně, tak v podstatě předcházíme nějakým pooperačním  komplikacím a pacient může být dříve propuštěn domů.“</w:t>
      </w:r>
    </w:p>
    <w:p>
      <w:pPr/>
      <w:r>
        <w:rPr>
          <w:b w:val="1"/>
          <w:bCs w:val="1"/>
        </w:rPr>
        <w:t xml:space="preserve">Hana Nováková, vedoucí klinické farmacie, MNO</w:t>
      </w:r>
      <w:r>
        <w:rPr/>
        <w:t xml:space="preserve">:  „Návrhy změn vždycky komunikujeme a oni je v 99 % vždy vezmou a čím dál  tím více se i podílíme na vzniku té optimální farmakoterapie, to znamená  nehlídáme už jen tu medikaci ale už se spolu podílíme i na její tvorbě.“</w:t>
      </w:r>
    </w:p>
    <w:p>
      <w:pPr/>
      <w:r>
        <w:rPr/>
        <w:t xml:space="preserve">Nejčastější chybou samotných pacientů například není to,  jaké léky používají, ale čím je zapíjejí.</w:t>
      </w:r>
    </w:p>
    <w:p>
      <w:pPr/>
      <w:r>
        <w:rPr>
          <w:b w:val="1"/>
          <w:bCs w:val="1"/>
        </w:rPr>
        <w:t xml:space="preserve">Hana Nováková, vedoucí klinické farmacie, MNO</w:t>
      </w:r>
      <w:r>
        <w:rPr/>
        <w:t xml:space="preserve">: „Ideální  by bylo kdyby léky pacienti zapíjeli pouze čistou vodou. Ne vždycky je to  možné, ale pokud je to možné, tak je to asi nejméně rizikový nápoj. Protože  všechny ostatní můžou být s rizikem, například by se neměly léky zapíjet  třezalkovým čajem, ale ani ne černým čajem, ani kávou, ani zeleným čajem, už  vůbec ne citrusovými džusy, hlavně ne grepovým džusem, pomelovým džusem, které  zvyšují toxicitu v řadě léčiv a asi bych to shrnula, že nejlepší je ta čistá  voda. Samozřejmě se nesmí zapíjet léky alkoholem.“</w:t>
      </w:r>
    </w:p>
    <w:p>
      <w:pPr/>
      <w:r>
        <w:rPr/>
        <w:t xml:space="preserve">V Městské nemocnici Ostrava využívají služby  Klinických farmaceutů už téměř 10 let. Jejich  počet se navýšil ze dvou na osm. I přes celkový růst, je jich ale v Česku  potřeba více. </w:t>
      </w:r>
    </w:p>
    <w:p>
      <w:pPr/>
      <w:r>
        <w:rPr>
          <w:b w:val="1"/>
          <w:bCs w:val="1"/>
        </w:rPr>
        <w:t xml:space="preserve">Hana Nováková, vedoucí klinické farmacie, MNO</w:t>
      </w:r>
      <w:r>
        <w:rPr/>
        <w:t xml:space="preserve">: „Dneska  máme asi 44 oddělení klinické farmacie v republice. Budeme jich potřebovat  asi 188, takže máme asi ještě kam kráčet. Je nás asi 200 praktikujících  klinických farmaceutů a potřebujeme jich asi 1 300. Takže potřebujeme, aby  se farmaceuti pro klinicky orientovali, ale je to vlastně pokrok, protože když  si vezmeme, že před 10-15 lety, vznikaly teprve první oddělení v republice  a byly jenom v Praze a bylo jen pár klinických farmaceutů, tak za těch  10-15 let je to obrovský úspěch a jsem moc ráda, že zrovna v naší  nemocnici se klinické farmacii 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2550/klinicka-farmacie-v-mno-slavi-10-let-nemocnice-v-cesku-potrebuji-vice-techto-odbor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2026-05-15T18:59:48+02:00</dcterms:created>
  <dcterms:modified xsi:type="dcterms:W3CDTF">2026-05-15T18:59:48+02:00</dcterms:modified>
</cp:coreProperties>
</file>

<file path=docProps/custom.xml><?xml version="1.0" encoding="utf-8"?>
<Properties xmlns="http://schemas.openxmlformats.org/officeDocument/2006/custom-properties" xmlns:vt="http://schemas.openxmlformats.org/officeDocument/2006/docPropsVTypes"/>
</file>