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rodáci uctili čestného občana Karla Kryla</w:t>
      </w:r>
    </w:p>
    <w:p>
      <w:pPr/>
      <w:r>
        <w:rPr/>
        <w:t xml:space="preserve">Také Novojičínští si letos připomněli dvě kulatá výročí spojená s básníkem, písničkářem a představitelem protikomunistického protestsongu Karlem Krylem. Před 80 lety se narodil v Kroměříži, před 30 lety zemřel. Čestným občanem Nového Jičína se stal v roce 2021.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“Karel Kryl má velký přesah do Nového Jičína, protože už je ho dědeček tady založil českou tiskárnu Kryl a Scotti, následně jeho tatínek pracoval jako knihtiskař tady v Novém Jičíně, žije tady jeho bratr a pochoval tu maminku, takže má velké vazby na Nový Jičín. A také proto se klub rodáků k jeho výročím připojil a vzal si za své, aby letošní rok bylo jaro Karla Kryla.”</w:t>
      </w:r>
    </w:p>
    <w:p>
      <w:pPr/>
      <w:r>
        <w:rPr/>
        <w:t xml:space="preserve">Karel Kryl tu prožil kousek dětství. Dnes tu na něj odkazují tři připomínky. Jednou z nich je kámen v Janáčkových sadech. Druhou je ulice Karla Kryla a třetí kytara s fontánou u autobusového nádraží.   </w:t>
      </w:r>
    </w:p>
    <w:p>
      <w:pPr/>
      <w:r>
        <w:rPr>
          <w:b w:val="1"/>
          <w:bCs w:val="1"/>
        </w:rPr>
        <w:t xml:space="preserve">Jan Zemánek, autor dřevěné kytary, Klub rodáků a přátel města Nového Jičína: </w:t>
      </w:r>
      <w:r>
        <w:rPr/>
        <w:t xml:space="preserve">“Vtip té fontány byl ten, že z toho dřevěného korpusu té kytary stříká šest pramínků vody, a to byl ten zvuk i ten třpyt i ten vjem vody jako prvku života, a bohužel, je to vždycky jenom někdy.”  </w:t>
      </w:r>
    </w:p>
    <w:p>
      <w:pPr/>
      <w:r>
        <w:rPr/>
        <w:t xml:space="preserve">Klub rodáků si dal tedy za cíl zasadit se o to, aby fontána byla znovu funkční a svou symboliku naplnila.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75/novojicinsti-rodaci-uctili-cestneho-obcana-karl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2026-07-05T06:12:52+02:00</dcterms:created>
  <dcterms:modified xsi:type="dcterms:W3CDTF">2026-07-05T06:12:52+02:00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