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15.4.2024, 13:01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archeoparku se lidé seznámili s bohy a démony Slovanů</w:t>
      </w:r>
    </w:p>
    <w:p>
      <w:pPr/>
      <w:r>
        <w:rPr>
          <w:b w:val="1"/>
          <w:bCs w:val="1"/>
        </w:rPr>
        <w:t xml:space="preserve">Lukáš Zogata, Muzeum Těšínska, průvodce: </w:t>
      </w:r>
      <w:r>
        <w:rPr/>
        <w:t xml:space="preserve">“My víme, že Slované uctívali velkou řadu bohů. Můžeme zmínit Peruna, Velese, Svaroga, je jich opravdu mnoho. Mezi další takové myšlenky ideové patří také víra v různé bájné bytosti, pověsti o různých vlkodlacích, upírech, případně nějaké ty divoženky, divý muž a tak podobně. Dneska je známe vlastně už jenom z pohádek, ale pro Slovany byli opravdu velice důležití, protože jim ovlivňovali celý život. Božstvo uctívali, protože jim přinášelo úrodu, plodnost a život, kdežto právě naopak ti démoni pro ně byli zlem. Lidé tady fyzicky uvidí různé repliky nálezů, které se našly po celé Evropě od Německa až po Rusko. Máme tady krásné sošky například boha Triglava, který byl nalezen právě v ruském Novgorodu, případně sošky v podobě falu, což mělo zobrazovat boha Velese, který byl bohem úrody a plodnosti.”</w:t>
      </w:r>
    </w:p>
    <w:p>
      <w:pPr/>
      <w:r>
        <w:rPr>
          <w:b w:val="1"/>
          <w:bCs w:val="1"/>
        </w:rPr>
        <w:t xml:space="preserve">Anketa:</w:t>
      </w:r>
      <w:r>
        <w:rPr/>
        <w:t xml:space="preserve"> “Přijeli jsme z Karviné přímo tady na tuto akci, protože nás historie velice zajímá. Jezdíme sem často na různé akce a hlavně s dcerou. Vypadalo to zajímavě z důvodu těch bohů démonů a tak dále, což nás taky zajímá.”</w:t>
      </w:r>
    </w:p>
    <w:p>
      <w:pPr/>
      <w:r>
        <w:rPr>
          <w:b w:val="1"/>
          <w:bCs w:val="1"/>
        </w:rPr>
        <w:t xml:space="preserve">Anketa: </w:t>
      </w:r>
      <w:r>
        <w:rPr/>
        <w:t xml:space="preserve">“My jsme tady přijeli s rodinou z Karviné. Slyšeli jsme tady o bozích, démonech a různých monstrech. Velice nás to zaujalo a musím říct, že byla to velká zábava.”  </w:t>
      </w:r>
    </w:p>
    <w:p>
      <w:pPr/>
      <w:r>
        <w:rPr>
          <w:b w:val="1"/>
          <w:bCs w:val="1"/>
        </w:rPr>
        <w:t xml:space="preserve">Lukáš Zogata, Muzeum Těšínska, průvodce:</w:t>
      </w:r>
      <w:r>
        <w:rPr/>
        <w:t xml:space="preserve"> “Největším předmětem ukázky je totem boha Svantovíta. Jsou na něm krásně zobrazené různé atributy. Je tam roh hojnosti, je tam zobrazení koně a meče jako boha válek, chleba nebo koláče, které zase mají prezentovat úrodu. Idol byl nalezen v řece Zbruč na západní Ukrajině. Jeho originál je v krakovském muzeu.”  </w:t>
      </w:r>
    </w:p>
    <w:p>
      <w:pPr/>
      <w:r>
        <w:rPr/>
        <w:t xml:space="preserve">{{souvisejici-clanek-"11000042494"}}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2576/v-archeoparku-se-lide-seznamili-s-bohy-a-demony-slov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2026-07-08T20:05:52+02:00</dcterms:created>
  <dcterms:modified xsi:type="dcterms:W3CDTF">2026-07-08T20:05:52+02:00</dcterms:modified>
</cp:coreProperties>
</file>

<file path=docProps/custom.xml><?xml version="1.0" encoding="utf-8"?>
<Properties xmlns="http://schemas.openxmlformats.org/officeDocument/2006/custom-properties" xmlns:vt="http://schemas.openxmlformats.org/officeDocument/2006/docPropsVTypes"/>
</file>