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22.4.2024, 10:56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podpoří začínající podnikatele. Inspirace vzešla z programu Řemeslný akcelerátor</w:t>
      </w:r>
    </w:p>
    <w:p>
      <w:pPr/>
      <w:r>
        <w:rPr/>
        <w:t xml:space="preserve">Rozjezd podnikání v roce 2024 a 25 podpoří v Ostravě nový dotační program, který v těchto dnech město vyhlásilo. Cílem  programu je podpora na území města, zvýšení konkurenceschopnosti ostravských podnikatelů,  podpora inovací a technologií i oživení podmínek pro rozjezd a rozvoj podnikatelského  prostředí.</w:t>
      </w:r>
    </w:p>
    <w:p>
      <w:pPr/>
      <w:r>
        <w:rPr>
          <w:b w:val="1"/>
          <w:bCs w:val="1"/>
        </w:rPr>
        <w:t xml:space="preserve">Hana Tichánková, náměstkyně primátora Ostravy: </w:t>
      </w:r>
      <w:r>
        <w:rPr/>
        <w:t xml:space="preserve">"„Program je určen pro začínající podnikatele a podnikatele, kteří uvažují o rozjezdu svého podnikání  v programem uvedených oblastech. Podporovány budou aktivity jako rozlišení předpokladů účastníka,  individuální konzultace, mentoring, právní poradenství, workshopy pro rozjezd a rozvoj podnikání,  technologické poradenství a zpřístupňování inovativních řemeslných dílen."</w:t>
      </w:r>
    </w:p>
    <w:p>
      <w:pPr/>
      <w:r>
        <w:rPr/>
        <w:t xml:space="preserve">Na podporu byly alokovány tři miliony korun, maximální výše dotace jednomu žadateli je jeden a půl milionu korun. Dotační titul byl inspirován předchozí praxí a oblibou programu Řemeslný akcelerátor.</w:t>
      </w:r>
    </w:p>
    <w:p>
      <w:pPr/>
      <w:r>
        <w:rPr>
          <w:b w:val="1"/>
          <w:bCs w:val="1"/>
        </w:rPr>
        <w:t xml:space="preserve">Andrea Hoffmannová, náměstkyně primátora Ostravy:</w:t>
      </w:r>
      <w:r>
        <w:rPr/>
        <w:t xml:space="preserve"> "Inspirace vzešla z programu Řemeslný akcelerátor, který v letech 2022-2023 realizoval Impact Hub  Ostrava. Tento pilotní projekt zaštítilo město, přičemž z 51 žadatelů jej úspěšně absolvovalo 17 drobných  podnikatelů. Většina účastníků akcelerátoru program hodnotila velmi kladně pro množství poznatků z  marketingu, práva a financí, které jim při budování jejich podnikání pomohou. Nyní vyhlášený program je  zaměřen na rozvoj kompetencí měkkých i řemeslných dovedností, které pomohou zvyšovat podnikavost a  kreativitu."</w:t>
      </w:r>
    </w:p>
    <w:p>
      <w:pPr/>
      <w:r>
        <w:rPr/>
        <w:t xml:space="preserve">Detailní podmínky programu naleznou zájemci na webu města. Žadatel o dotaci musí mít provozovnu v Ostravě, může jím být právnická osoba, obchodní společnost, spolek nebo nestátní nezisková organizace. Elektronický formulář pro podávání žádostí bude zpřístupněn 2. května.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2694/ostrava-podpori-zacinajici-podnikatele-inspirace-vzesla-z-programu-remeslny-akcelera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2026-10-20T12:41:00+02:00</dcterms:created>
  <dcterms:modified xsi:type="dcterms:W3CDTF">2026-10-20T12:41:00+02:00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