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se otevřela jako historická památka</w:t>
      </w:r>
    </w:p>
    <w:p>
      <w:pPr/>
      <w:r>
        <w:rPr/>
        <w:t xml:space="preserve">Nahlédnout do historické budovy novojičínské radnice, do míst, kde se například schází zastupitelé a radní a rozhodují o dění ve městě. Tato možnost se naskytla lidem, kteří do úřední budovy zavítali v rámci celostátní akce Brány památek dokořán.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rozhodli připojit otevřením radnice, a to i místností, kde běžná veřejnost nemá přístup. Takže například máme otevřenou velkou i malou zasedací místnost, samozřejmě velkou atrakcí je věž s vyhlídkou na celé město, ale potom také aula a některá další zákoutí, do kterých se běžně lidé nedostanou.”    </w:t>
      </w:r>
    </w:p>
    <w:p>
      <w:pPr/>
      <w:r>
        <w:rPr/>
        <w:t xml:space="preserve">Jedním z průvodců v budově radnice byl i Pavel Wessely, čestný občan Nového Jičína a v letech 1994 až 2002 i jeho starosta.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“Musím říct, že se změnilo skutečně hodně, ne v podobě, ale zejména ve vybavení a modernizaci, to vše ve prospěch fungování té radnice, takže mohu jen chválit. Jsem velmi rád, že mohu provázet zejména naše mladé spoluobčánky, kteří se zajímají o to, k čemu slouží radnice, a zajímají se i o její minulost.”</w:t>
      </w:r>
    </w:p>
    <w:p>
      <w:pPr/>
      <w:r>
        <w:rPr/>
        <w:t xml:space="preserve">K vidění tu byl také prvorepublikový nábytek, který pochází z období roku 1929 a dodnes je v některých místnostech používán. Zajímavostí byl i historický film z přelomu 19. a 20. století, kde jsou různé výjevy z města. V rámci návštěvy sekretariátu, kudy se procházelo na radniční věž, mohli lidé nahlédnout do kanceláře starosty.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722/novojicinska-radnice-se-otevrela-jako-historicka-pam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2026-08-29T09:34:15+02:00</dcterms:created>
  <dcterms:modified xsi:type="dcterms:W3CDTF">2026-08-29T09:34:15+02:00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