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úplně nevyšel, i přes bohatý program studenti brzy odešli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schopni zorganizovat."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“Tradice je třeba dodržovat. Večer bude lepší, party. Program spodního gymplu super, určitě je lepší než minulý rok.”</w:t>
      </w:r>
    </w:p>
    <w:p>
      <w:pPr/>
      <w:r>
        <w:rPr/>
        <w:t xml:space="preserve">Zahájení se zúčastnili i zástupci radnice, kteří akci podpořili 150 tisíci korunami.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"Téma sportu je blízké mladým a já jsem ráda, že vždy přijdou, že to vezmou vážně a že ty jejich kostýmy jsou úžasné."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96/majales-v-havirove-uplne-nevysel-i-pres-bohaty-program-studenti-brzy-od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2026-04-29T02:17:08+02:00</dcterms:created>
  <dcterms:modified xsi:type="dcterms:W3CDTF">2026-04-29T02:17:08+02:00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