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II. etapa opravy ulice Borovského, první část je průjezdná</w:t>
      </w:r>
    </w:p>
    <w:p>
      <w:pPr/>
      <w:r>
        <w:rPr/>
        <w:t xml:space="preserve">Práce týkající se opravy ulice Borovského pokračují podle harmonogramu. 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 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26/v-karvine-zacala-ii-etapa-opravy-ulice-borovskeho-prvni-cast-je-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2026-06-23T18:34:20+02:00</dcterms:created>
  <dcterms:modified xsi:type="dcterms:W3CDTF">2026-06-23T18:34:20+02:00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