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čekání končí. Obchvat Komárova má pravomocné územní rozhodnutí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let, to znamená od toho, co jsme si předsevzali před 17 lety, kdy bylo založeno sdružení S I/11 a dneska bych mohl říct, že je 80 procent splněno a já jsem za to strašně rád, za všechny kolegy, kteří už přede mnou na tom pracovali a pomalinku se to daří. Nabytí právní moci územního rozhodnutí bylo v březnu letošního roku a samotná stavba by mohla být vysoutěžena v roce 2027.”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“Vznikají tam poměrně velké kolony v důsledku železniční tratě mezi Ostravou a Opavou, která je vysoce frekventovaná, takže z tohoto důvodu tam vzniká tento špunt. Opava a tím západní část MS kraje získá komfortní napojení na dálnici D1.”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 Budu rád. Pro řidiče je to vždycky dobré.”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 nejen v procesu stavebního řízení a výkupu pozemků. Alfou omegou jsou samozřejmě i rozpočtové prostředky po roce 2027 v rozpočtu Státního fondu dopravní infrastruktury.”</w:t>
      </w:r>
    </w:p>
    <w:p>
      <w:pPr/>
      <w:r>
        <w:rPr/>
        <w:t xml:space="preserve">Současně s jižním obchvatem Komárova se začne stavět i severní obchvat sousedních Nových Sedlic.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věřím, že to obyvatelům jak Nových Sedlic, tak Komárova zpříjemní život. Nebudou mít tak ztíženou dopravu, ten hluk a věřím, že za to budou rádi a samozřejmě všichni řidiči, kteří to budou využívat, protože to pomůže mezi spojkou z Ostravy na Opavsko, Krnovsko a dále.”</w:t>
      </w:r>
    </w:p>
    <w:p>
      <w:pPr/>
      <w:r>
        <w:rPr/>
        <w:t xml:space="preserve">Pokud vše půjde hladce, řidiči by se po obchvatech Komárova a Nových Sedlic mohli projet už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58/leta-cekani-konci-obchvat-komarova-ma-pravomocne-uzemni-rozho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2026-07-01T02:36:19+02:00</dcterms:created>
  <dcterms:modified xsi:type="dcterms:W3CDTF">2026-07-01T02:36:19+02:00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