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21:26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Chráněných dílnách Charity Opava vyráběli plyšové kamzíky. Stanou se maskotem Biskupských lesů</w:t>
      </w:r>
    </w:p>
    <w:p>
      <w:pPr/>
      <w:r>
        <w:rPr/>
        <w:t xml:space="preserve">V Chráněných dílnách Charity Opava vyrobili 100 kusů plyšových kamzíků. Ty se stanou maskotem Biskupských lesů, které letos slaví 10 let. Plyšáka navrhli podle vzoru dodaného biskupem ostravsko-opavské diecéze Martinem Davidem.</w:t>
      </w:r>
    </w:p>
    <w:p>
      <w:pPr/>
      <w:r>
        <w:rPr>
          <w:b w:val="1"/>
          <w:bCs w:val="1"/>
        </w:rPr>
        <w:t xml:space="preserve">Alena Sorgeová, mistrová šicí dílny: </w:t>
      </w:r>
      <w:r>
        <w:rPr/>
        <w:t xml:space="preserve">“Asi taková představa byla o nich a my jsme si začali vymýšlet a dělat střih, aby jsme to byli schopni realizovat, tak proběhlo několik prototypů ušitých. To je ten první, vidíte i nějaké značky, že jsme si udělali, abychom věděli od těch kusů nastříhaných co kde patří a potom následovaly další kusy. Zhruba na 5 prototypech jsme pracovali.”</w:t>
      </w:r>
    </w:p>
    <w:p>
      <w:pPr/>
      <w:r>
        <w:rPr>
          <w:b w:val="1"/>
          <w:bCs w:val="1"/>
        </w:rPr>
        <w:t xml:space="preserve">Ludmila Slaninová, vedoucí marketingu Chráněných dílen Charity Opava: </w:t>
      </w:r>
      <w:r>
        <w:rPr/>
        <w:t xml:space="preserve">“Potom jsme zpracovali střih do laserového programu, do vypalovacího programu. Vypalovali jsme ten střih na laseru, protože nám umožní jednotlivé dílky mít naprosto  přesně, nepárají se nám, takže ta práce je pro nás potom snazší při tom šití.”</w:t>
      </w:r>
    </w:p>
    <w:p>
      <w:pPr/>
      <w:r>
        <w:rPr/>
        <w:t xml:space="preserve">Kamzík se skládá celkem ze 40 částí, z nichž nejmenší má pouhých centimetr a půl krát centimetr a půl.</w:t>
      </w:r>
    </w:p>
    <w:p>
      <w:pPr/>
      <w:r>
        <w:rPr>
          <w:b w:val="1"/>
          <w:bCs w:val="1"/>
        </w:rPr>
        <w:t xml:space="preserve">Ludmila Slaninová, vedoucí marketingu Chráněných dílen Charity Opava: </w:t>
      </w:r>
      <w:r>
        <w:rPr/>
        <w:t xml:space="preserve">“Ta práce potom na tom šití byla velmi náročná, když si švadlena musela dopomáhat pinzetou, aby to pěkně ručně ušila. Tady máme ještě jednotlivé kousky, které nám při výrobě zůstaly. Vlastně při tom je důležité dodržet, aby ten vlas toho materiálu šel jedním směrem. Pokud by se pohladil druhým směrem, tak nám už barevně do toho kusu neladí, takže i při tom šití jsme naráželi na to, že musíme vypálit třeba některé kousky znovu, protože se stane chybička.”</w:t>
      </w:r>
    </w:p>
    <w:p>
      <w:pPr/>
      <w:r>
        <w:rPr/>
        <w:t xml:space="preserve">V chráněných dílnách vyráběli i ceny pro vítěze Memoriálu otce Jožky, který se každoročně běží 8. května ve Stěbořicích.  </w:t>
      </w:r>
    </w:p>
    <w:p>
      <w:pPr/>
      <w:r>
        <w:rPr>
          <w:b w:val="1"/>
          <w:bCs w:val="1"/>
        </w:rPr>
        <w:t xml:space="preserve">Ludmila Slaninová, vedoucí marketingu Chráněných dílen Charity Opava: </w:t>
      </w:r>
      <w:r>
        <w:rPr/>
        <w:t xml:space="preserve">“Je to běh na počest otce Jožky Motyky, který zesnul před 11 lety a tyto ceny získají první 3 závodníci, kteří se umístí na trati 4 a10 km. Po závodu bude koncert, takže se můžou v příjemném prostředí setkat lidi, pozdravit se, popovídat si. Je to taková velmi pěkná akce.”</w:t>
      </w:r>
    </w:p>
    <w:p>
      <w:pPr/>
      <w:r>
        <w:rPr/>
        <w:t xml:space="preserve">Závodu se každoročně účastní na 600 běžců.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975/v-chranenych-dilnach-charity-opava-vyrabeli-plysove-kamziky-stanou-se-maskotem-biskupskych-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2026-05-08T01:30:54+02:00</dcterms:created>
  <dcterms:modified xsi:type="dcterms:W3CDTF">2026-05-08T01:30:54+02:00</dcterms:modified>
</cp:coreProperties>
</file>

<file path=docProps/custom.xml><?xml version="1.0" encoding="utf-8"?>
<Properties xmlns="http://schemas.openxmlformats.org/officeDocument/2006/custom-properties" xmlns:vt="http://schemas.openxmlformats.org/officeDocument/2006/docPropsVTypes"/>
</file>