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Hořely kontejnery, někdo je v noci zapálil úmyslně</w:t>
      </w:r>
    </w:p>
    <w:p>
      <w:pPr/>
      <w:r>
        <w:rPr/>
        <w:t xml:space="preserve">V noci z 8. na  9. května se ve městě pohyboval vandal, který zapálil dva kontejnery na tříděný odpad. Na první incident na Jiráskově ulici upozornila městskou policii žena, která po 23. hodině zavolala na služebnu.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“Paní jsme poprosili, ať okamžitě volá hasiče, a hlídka jela na místo. Během půl hodiny bylo oznámeno,  že máme další pořád na ulici Sokolovská. Hlídka okamžitě vyjela na místo, 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“Novojičínští policisté ve středu 8. května ve večerních hodinách vyjížděli na oznámení o hořících kontejnerech na odpad hned na dvou místech Nového Jičína. Nyní se zabývají okolnostmi zahoření těchto kontejnerů a vyhodnocují získané informace. 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Plastové kontejnery jsou už na většině území města a místních částí, nahradily kovové, které rezavěly a měly menší životnost. První vážnější hoření odpadní nádoby evidovali pracovníci  technických služeb v roce 2022 v Bludovicích.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“Potom v roce 2023 byly dva vyhořelé kontejnery zvonového typu na papír. Ty byly ve Smetanových sadech a na Dlouhé. A v letošním roce jsme měli zatím shořelý kontejner na papír v únoru v Bludovicích a teď to z 8. na 9. května, kde nám shořel jeden zvonový kontejner, dva kontejnery o objemu 1100 litrů na plast a papír a dvě popelnice sto dvaceti litrové na gastroodpad.”  </w:t>
      </w:r>
    </w:p>
    <w:p>
      <w:pPr/>
      <w:r>
        <w:rPr/>
        <w:t xml:space="preserve">Zvonové odpadní nádoby, tedy i tato shořelá na papír, jsou majetkem společnosti Eko-Kom, se kterou má město na jejich užívání uzavřenou smlouvu.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“Pokud se stane takový problém, tak Eko-Kom vyčíslí městu nějakou zůstatkovou hodnotu za tenhle kontejner a  potom ho doplní, dodají nový. Mám informace, že teď v únoru, co zahořel ten kontejner zvonového typu, takže město doplácelo dvacet tisíc Eko-Komu za vlastně poškozený kontejner.” </w:t>
      </w:r>
    </w:p>
    <w:p>
      <w:pPr/>
      <w:r>
        <w:rPr/>
        <w:t xml:space="preserve">Od roku 2022 tedy způsobili vandalové zapálením odpadních nádob celkovou škodu zhruba ve výši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3/horely-kontejnery-nekdo-je-v-noci-zapalil-umys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2026-05-17T05:03:26+02:00</dcterms:created>
  <dcterms:modified xsi:type="dcterms:W3CDTF">2026-05-17T05:03:26+02:00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