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19.5.2024, 22:08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Farma Bezdínek na Karvinsku otevřela nový skleník a energocentrum</w:t>
      </w:r>
    </w:p>
    <w:p>
      <w:pPr/>
      <w:r>
        <w:rPr/>
        <w:t xml:space="preserve">6000 tun rajčat  ročně. Tolik díky otevření nového skleníku o rozloze zhruba 3,5 hektarů  vyprodukuje Farma Bezdínek v Dolní Lutyni. Celková rozloha zdejších  skleníků je tak nyní 15 hektarů.</w:t>
      </w:r>
    </w:p>
    <w:p>
      <w:pPr/>
      <w:r>
        <w:rPr>
          <w:b w:val="1"/>
          <w:bCs w:val="1"/>
        </w:rPr>
        <w:t xml:space="preserve">Tomáš Dudák,</w:t>
      </w:r>
      <w:r>
        <w:rPr>
          <w:b w:val="1"/>
          <w:bCs w:val="1"/>
        </w:rPr>
        <w:t xml:space="preserve">generální ředitel společnosti SPUR</w:t>
      </w:r>
      <w:r>
        <w:rPr/>
        <w:t xml:space="preserve">:  „My dneska produkujeme především rajčata.  Malé koktejlky, střapeček na keříčku, který si naši zákazníci kupují na váhu i  ty malé, řekl bych nejlepší rajčata, co máme na trhu, protože mají cukernatost 12  °Bx. To je náš hlavní produkt, převážně pro české odběratele. V malém  množství tady ještě v demo skleníku, který je veřejnosti přístupný, pěstujeme  i okurky a venku maliny.“</w:t>
      </w:r>
    </w:p>
    <w:p>
      <w:pPr/>
      <w:r>
        <w:rPr/>
        <w:t xml:space="preserve">Díky otevření nového skleníku se zvýší roční produkce farmy  o jednu třetinu.</w:t>
      </w:r>
    </w:p>
    <w:p>
      <w:pPr/>
      <w:r>
        <w:rPr>
          <w:b w:val="1"/>
          <w:bCs w:val="1"/>
        </w:rPr>
        <w:t xml:space="preserve">Jan Fučík, manažer skleníků</w:t>
      </w:r>
      <w:r>
        <w:rPr/>
        <w:t xml:space="preserve">: „Tím, že jsme se  rozšířili, tak vypěstujeme až o 800 tun rajčat více meziročně v porovnání  s loňským rokem.“</w:t>
      </w:r>
    </w:p>
    <w:p>
      <w:pPr/>
      <w:r>
        <w:rPr/>
        <w:t xml:space="preserve">Rajčata se zde pěstují v organickém kokosovém substrátu  a k zavlažování se využívá dešťová voda.</w:t>
      </w:r>
    </w:p>
    <w:p>
      <w:pPr/>
      <w:r>
        <w:rPr>
          <w:b w:val="1"/>
          <w:bCs w:val="1"/>
        </w:rPr>
        <w:t xml:space="preserve">Jan Fučík, manažer skleníků</w:t>
      </w:r>
      <w:r>
        <w:rPr/>
        <w:t xml:space="preserve">: „Každou rostlinku  zavlažujeme zvlášť, takže jsme schopni přesně kontrolovat, kolik ke každé  rostlince přiteče vody, přičemž samozřejmě ovlivňujeme její kvalitu a mícháme  tu zálivku podle toho, co přesně ta rostlina potřebuje.“</w:t>
      </w:r>
    </w:p>
    <w:p>
      <w:pPr/>
      <w:r>
        <w:rPr/>
        <w:t xml:space="preserve">Kromě provozu skleníku bylo spuštěno i nové energocentrum.  Jeho cílem je dosáhnout energetické nezávislosti.</w:t>
      </w:r>
    </w:p>
    <w:p>
      <w:pPr/>
      <w:r>
        <w:rPr>
          <w:b w:val="1"/>
          <w:bCs w:val="1"/>
        </w:rPr>
        <w:t xml:space="preserve">Jiří Stodůlka, jednatel Farmy Bezdínek</w:t>
      </w:r>
      <w:r>
        <w:rPr/>
        <w:t xml:space="preserve">: „Dosud jsme  odebírali teplo z elektrárny ČEZ, nicméně tato uhelná elektrárna je na  konci své životnosti a je plánované její uzavření. Z tohoto důvodu jsme  potřebovali postavit nový tepelný zdroj, abychom byli schopni pokrýt ty  energetické potřeby našeho provozu.“ </w:t>
      </w:r>
    </w:p>
    <w:p>
      <w:pPr/>
      <w:r>
        <w:rPr>
          <w:b w:val="1"/>
          <w:bCs w:val="1"/>
        </w:rPr>
        <w:t xml:space="preserve">Tomáš Dudák,</w:t>
      </w:r>
      <w:r>
        <w:rPr>
          <w:b w:val="1"/>
          <w:bCs w:val="1"/>
        </w:rPr>
        <w:t xml:space="preserve">generální ředitel společnosti SPUR</w:t>
      </w:r>
      <w:r>
        <w:rPr/>
        <w:t xml:space="preserve">:  „Nám už minulý rok výrazně zdražili teplo o trojnásobek, tudíž jsme na to  museli nějakým způsobem reagovat, abychom ten provoz skleníků tady nějak  udrželi.“</w:t>
      </w:r>
    </w:p>
    <w:p>
      <w:pPr/>
      <w:r>
        <w:rPr/>
        <w:t xml:space="preserve">Celkem se do nového skleníku i do energocentra investovalo  400 miliónů korun. 200 miliónů na každou z položek.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43123/farma-bezdinek-na-karvinsku-otevrela-novy-sklenik-a-energo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2026-08-24T03:49:54+02:00</dcterms:created>
  <dcterms:modified xsi:type="dcterms:W3CDTF">2026-08-24T03:49:54+02:00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