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20.5.2024,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udržuje na 170 hektarů travnatých ploch</w:t>
      </w:r>
    </w:p>
    <w:p>
      <w:pPr/>
      <w:r>
        <w:rPr/>
        <w:t xml:space="preserve">Sekačky na trávu a pracovníci s křovinořezy se už více  než měsíc pohybují po Frýdku-Místku.</w:t>
      </w:r>
    </w:p>
    <w:p>
      <w:pPr/>
      <w:r>
        <w:rPr>
          <w:b w:val="1"/>
          <w:bCs w:val="1"/>
        </w:rPr>
        <w:t xml:space="preserve">Lukáš Slíva (KDU-ČSL/SPOLU), náměstek primátora  Frýdku-Místku:</w:t>
      </w:r>
      <w:r>
        <w:rPr/>
        <w:t xml:space="preserve"> "Město Frýdek-Místek ve spolupráci s technickými  službami zajišťuje kosení travnatých ploch o celkové rozloze cirka 170 hektarů.  V podstatě existuje pravidelný harmonogram, podle kterého se sečení řídí."</w:t>
      </w:r>
    </w:p>
    <w:p>
      <w:pPr/>
      <w:r>
        <w:rPr>
          <w:b w:val="1"/>
          <w:bCs w:val="1"/>
        </w:rPr>
        <w:t xml:space="preserve">Radim Svoboda, vedoucí provozu zeleň TS  F-M: </w:t>
      </w:r>
      <w:r>
        <w:rPr/>
        <w:t xml:space="preserve">"Nejintenzivněji jsou  udržované parkové a parterové trávníky. Ty jsou o velikosti asi 120 hektarů a  extenzivně pak udržujeme zbytek, což jsou většinou luční porosty a doprovodná  zeleň komunikací. Letos, protože nástup jara byl rychlý, tak seče jsme začali  již 15. dubna. Momentálně máme parterové plochy posekány, to znamená první seč,  další seč bude následovat. Momentálně děláme největší plochy, to je ta  sídlištní zeleň, ty parkové trávníky, které máme kolem 100 hektarů. A  momentálně jsme asi na 60 procentech plochy, co máme posekáno. Pro letošní rok  je plánováno u těch parkových trávníků 3 seče, u těch parterových pak pět sečí."</w:t>
      </w:r>
    </w:p>
    <w:p>
      <w:pPr/>
      <w:r>
        <w:rPr/>
        <w:t xml:space="preserve">U extenzivních ploch  se pak provedou dvě až tři seče během sezóny. Na údržbě se podílí na 3 desítky  pracovníků. </w:t>
      </w:r>
    </w:p>
    <w:p>
      <w:pPr/>
      <w:r>
        <w:rPr>
          <w:b w:val="1"/>
          <w:bCs w:val="1"/>
        </w:rPr>
        <w:t xml:space="preserve">Lukáš Slíva (KDU-ČSL/SPOLU), náměstek primátora  Frýdku-Místku:</w:t>
      </w:r>
      <w:r>
        <w:rPr/>
        <w:t xml:space="preserve"> "Sekačky jsou nastaveny tak, aby nekosily trávu příliš nízko  a nedocházelo tak k poškozování toho travního drnu. Velice populární je  také technika mulčování, kdy v podstatě ta pokosená tráva je sekačkou  rozmělněna na drobné části a ty jsou ponechány na místě. Má to takový efekt, že  v těch letních měsících v horkém období nevysychá ten trávník."</w:t>
      </w:r>
    </w:p>
    <w:p>
      <w:pPr/>
      <w:r>
        <w:rPr/>
        <w:t xml:space="preserve">Sesbíraná posekaná tráva se pak vozí k dalšímu  zpracování do kompostárny na Frýdeckou skládku.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140/ve-frydkumistku-se-udrzuje-na-170-hektaru-travnatych-plo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2026-04-21T03:06:11+02:00</dcterms:created>
  <dcterms:modified xsi:type="dcterms:W3CDTF">2026-04-21T03:06:11+02:00</dcterms:modified>
</cp:coreProperties>
</file>

<file path=docProps/custom.xml><?xml version="1.0" encoding="utf-8"?>
<Properties xmlns="http://schemas.openxmlformats.org/officeDocument/2006/custom-properties" xmlns:vt="http://schemas.openxmlformats.org/officeDocument/2006/docPropsVTypes"/>
</file>