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22.5.2024, 14:32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RaŠ Stonava uspořádal výlet do Aqualand Moravia</w:t>
      </w:r>
    </w:p>
    <w:p>
      <w:pPr/>
      <w:r>
        <w:rPr/>
        <w:t xml:space="preserve">Po loňském úspěšném zájezdu do Skalka family parku v Ostravě  se letos čtyři plné autobusy vydaly na Jižní Moravu, do populárního vodního  zábavního parku Aqualand Moravia.</w:t>
      </w:r>
    </w:p>
    <w:p>
      <w:pPr/>
      <w:r>
        <w:rPr>
          <w:b w:val="1"/>
          <w:bCs w:val="1"/>
        </w:rPr>
        <w:t xml:space="preserve">Barbara Escherová, předsedkyně  spolku Rodiče a škola Stonava: </w:t>
      </w:r>
      <w:r>
        <w:rPr/>
        <w:t xml:space="preserve">„Loni  jsme byli na Skalce v Ostravě, letos jsme chtěli vyzkoušet něco nového. Výlet  měl obrovský úspěch, přihlásilo se téměř 200 lidí. Bohužel, někteří nemohli jet  kvůli nemoci, ale myslím si, že je to taková tradice, že každý rok si uděláme takový  výlet, děti a rodiče.“</w:t>
      </w:r>
    </w:p>
    <w:p>
      <w:pPr/>
      <w:r>
        <w:rPr/>
        <w:t xml:space="preserve">Aqualand Moravia nabídl účastníkům zájezdu širokou škálu atrakcí, včetně  tobogánů a bazénů, což ocenili jak děti, tak dospělí. Akce se vydařila a  přispěla k posílení komunitních vazeb mezi rodiči, dětmi a školou.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3176/ras-stonava-usporadal-vylet-do-aqualand-morav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2026-08-25T22:38:40+02:00</dcterms:created>
  <dcterms:modified xsi:type="dcterms:W3CDTF">2026-08-25T22:38:40+02:00</dcterms:modified>
</cp:coreProperties>
</file>

<file path=docProps/custom.xml><?xml version="1.0" encoding="utf-8"?>
<Properties xmlns="http://schemas.openxmlformats.org/officeDocument/2006/custom-properties" xmlns:vt="http://schemas.openxmlformats.org/officeDocument/2006/docPropsVTypes"/>
</file>