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přispěje na opravy památek a městských staveb. Dotační program funguje už 15 let</w:t>
      </w:r>
    </w:p>
    <w:p>
      <w:pPr/>
      <w:r>
        <w:rPr/>
        <w:t xml:space="preserve">I v letošním roce přispěje Ostrava dotacemi k obnově významných památek, městských  i sakrálních staveb. Díky tomuto úspěšnému programu se již podařilo vrátit půvab  desítkám historických staveb a přispět tak i k lepšímu využití budov.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"Po patnácté dáváme dotační titul na opravy sakrálních a světských památek. Pro  letošní rok bylo z rozpočtu opět vyčleněno 5 a půl milionu korun. Prostředky jsou rozděleny prostřednictvím letopisecké komise." </w:t>
      </w:r>
    </w:p>
    <w:p>
      <w:pPr/>
      <w:r>
        <w:rPr/>
        <w:t xml:space="preserve">Město program otevřelo loni v prosinci a majitelé se mohli hlásit o příspěvek do března. Hodnocením přihlášených staveb byla pověřena komise muzejní, letopisecká,  názvoslovná a heraldická rady města.</w:t>
      </w:r>
    </w:p>
    <w:p>
      <w:pPr/>
      <w:r>
        <w:rPr>
          <w:b w:val="1"/>
          <w:bCs w:val="1"/>
        </w:rPr>
        <w:t xml:space="preserve">Cyril Vltavský, hlavní architekt města Ostravy:</w:t>
      </w:r>
      <w:r>
        <w:rPr/>
        <w:t xml:space="preserve"> "Navrhované stavební úpravy jednotlivých staveb jsou posuzovány ve vazbě na obraz města, ve vazbě na vliv na podobu města, ale i ve vazbě na to, jak jsou stavby bez navrhovaných úprav životaschopné." </w:t>
      </w:r>
    </w:p>
    <w:p>
      <w:pPr/>
      <w:r>
        <w:rPr/>
        <w:t xml:space="preserve">Komise doporučila v kategorii domů a památek poskytnout dotace 5 z 15 přihlášených. Jde například o bytové družstvo, které chce opravit fasádu domu ve stylu sorela nebo porubský zámeček. Mezi sakrálními stavbami uspěl kostel na Mírovém náměstí ve Vítkovicích, který chce opravit střechu.</w:t>
      </w:r>
    </w:p>
    <w:p>
      <w:pPr/>
      <w:r>
        <w:rPr>
          <w:b w:val="1"/>
          <w:bCs w:val="1"/>
        </w:rPr>
        <w:t xml:space="preserve">Anton Rusnák, farář:</w:t>
      </w:r>
      <w:r>
        <w:rPr/>
        <w:t xml:space="preserve">  "Střecha je z břidlice, která měla vydržet 100 let, že prý mě to přežije, ale jak je vidět, ta břidlice měla krátkou životnost." </w:t>
      </w:r>
    </w:p>
    <w:p>
      <w:pPr/>
      <w:r>
        <w:rPr/>
        <w:t xml:space="preserve">Maximální částka, kterou mohou žádat majitelé sakrálních staveb je půl milionu u druhého dotačního programu na domy a památky je to milion a půl.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192/ostrava-prispeje-na-opravy-pamatek-a-mestskych-staveb-dotacni-program-funguje-uz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2026-05-09T01:00:59+02:00</dcterms:created>
  <dcterms:modified xsi:type="dcterms:W3CDTF">2026-05-09T01:00:59+02:00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