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ZUŠka proměnila městský park ve velké pódium</w:t>
      </w:r>
    </w:p>
    <w:p>
      <w:pPr/>
      <w:r>
        <w:rPr/>
        <w:t xml:space="preserve">ZUŠka jako na dlani - to byl novojičínský příspěvek do celorepublikového festivalu ZUŠ Open. Akce vnesla do městského parku pohodovou atmosféru za zvuků melodií, které se linuly z nejrůznějších hudebních nástrojů.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“My se připojujeme akcí, která se koná venku, takže si myslím, že je dostatečně open. Představí se zde ve Smetanových sadech všechny čtyři obory základní umělecké školy, to znamená hudební, i s pěveckými sbory, výtvarný a taneční.”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“Takže děti si tady mohou, v přirozenějším prostředí, než je ve škole, vyzkoušet nástroje, zatančit si, podívat se na vše v klidu a při tom si i pohrát.” </w:t>
      </w:r>
    </w:p>
    <w:p>
      <w:pPr/>
      <w:r>
        <w:rPr>
          <w:b w:val="1"/>
          <w:bCs w:val="1"/>
        </w:rPr>
        <w:t xml:space="preserve">děti ze základních škol: </w:t>
      </w:r>
    </w:p>
    <w:p>
      <w:pPr/>
      <w:r>
        <w:rPr/>
        <w:t xml:space="preserve">“Já tančím street dance.” </w:t>
      </w:r>
    </w:p>
    <w:p>
      <w:pPr/>
      <w:r>
        <w:rPr/>
        <w:t xml:space="preserve">“Já nehraji na žádný hudební nástroj, jenom dělám gymnastiku.”</w:t>
      </w:r>
    </w:p>
    <w:p>
      <w:pPr/>
      <w:r>
        <w:rPr/>
        <w:t xml:space="preserve">“Teď už nehraju na nic, ale hrál jsem na saxofon.”</w:t>
      </w:r>
    </w:p>
    <w:p>
      <w:pPr/>
      <w:r>
        <w:rPr/>
        <w:t xml:space="preserve">“Líbila se mi ukázka hry na harfu.”</w:t>
      </w:r>
    </w:p>
    <w:p>
      <w:pPr/>
      <w:r>
        <w:rPr/>
        <w:t xml:space="preserve">Akce ZUŠ Open byla i pozvánkou na talentové zkoušky do základní umělecké školy, ty se budou konat od 19. do 21.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206/novojicinska-zuska-promenila-mestsky-park-ve-velke-po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2026-07-01T06:29:28+02:00</dcterms:created>
  <dcterms:modified xsi:type="dcterms:W3CDTF">2026-07-01T06:29:28+02:00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