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Cyklodoprava se v Ostravě stává fenoménem. Nová koncepce ji posouvá ještě dále</w:t>
      </w:r>
    </w:p>
    <w:p>
      <w:pPr/>
      <w:r>
        <w:rPr/>
        <w:t xml:space="preserve">Kolo se v posledních letech stále více stává dopravním prostředkem, než jen sportovním náčiním či prostředkem k rekreaci. V Ostravě tento trend výrazně posunula sdílená kola, která mohou lidé využívat už 7 let. V Ostravě dnes kola na krátkou vzdálenost využívají 4 procenta lidí, což je solidní číslo, ale třeba v Kodani nebo Mnichově je to i 30 procent. Jak dostat na kolo co nejvíce lidí řeší nová koncepce. 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"Nejvíce jsou využívány cesty do 5 km v rámci jednotlivých obvodů. Jde tedy o to, abychom současné cyklostezky především zahustili a aby lidé cyklodopravu využívali při krátkých cestách."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"Cílem je, že lidem nabídneme z důvodu prostoru poměrně ekonomicky výhodný způsob přepravy, který umožní uvolnění pro jiné módy dopravy." </w:t>
      </w:r>
    </w:p>
    <w:p>
      <w:pPr/>
      <w:r>
        <w:rPr/>
        <w:t xml:space="preserve">{{souvisejici-clanek-"I11000043010"}}</w:t>
      </w:r>
    </w:p>
    <w:p>
      <w:pPr/>
      <w:r>
        <w:rPr/>
        <w:t xml:space="preserve">V praxi by měly být v Ostravě tři typy cyklostezek, které budou ovlivňovat rychlost vozidel na silnicích tak, aby byla  jízda pro cyklisty co nejbezpečnější.</w:t>
      </w:r>
    </w:p>
    <w:p>
      <w:pPr/>
      <w:r>
        <w:rPr>
          <w:b w:val="1"/>
          <w:bCs w:val="1"/>
        </w:rPr>
        <w:t xml:space="preserve">Josef Laža, dopravní specialista, MAPPA: </w:t>
      </w:r>
      <w:r>
        <w:rPr/>
        <w:t xml:space="preserve">"Stoprocentní stav jsou stezky pro chodce a cyklisty s odděleným provozem a Ostrava by chtěla přijít i s konceptem výškového oddělení." </w:t>
      </w:r>
    </w:p>
    <w:p>
      <w:pPr/>
      <w:r>
        <w:rPr/>
        <w:t xml:space="preserve">Koncepce navrhuje, aby bylo v Ostravě přes 300 km cyklostezek stavebně oddělených od silnice. Do roku 2040 by se měl zvýšit podíl cyklistické dopravy  ze současných 4 % na 15 % 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245/cyklodoprava-se-v-ostrave-stava-fenomenem-nova-koncepce-ji-posouva-jeste-d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2026-07-27T06:34:46+02:00</dcterms:created>
  <dcterms:modified xsi:type="dcterms:W3CDTF">2026-07-27T06:34:46+02:00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