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krajském úřadě proběhl kulatý stůl k sociálnímu poradenství</w:t>
      </w:r>
    </w:p>
    <w:p>
      <w:pPr/>
      <w:r>
        <w:rPr/>
        <w:t xml:space="preserve">Na místě se sešli zástupci sociálních služeb a veřejné správy, aby diskutovali o praktických věcech a problematice, se kterou se při poskytování odborného sociálního poradenství setkávají. Kulatý stůl byl zaměřen na výměnu zkušeností a hledání nových způsobů, jak efektivněji služby řešit.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</w:t>
      </w:r>
      <w:r>
        <w:rPr/>
        <w:t xml:space="preserve">: “My s odbornými sociálními poradnami, ale i s dalšími poskytovateli sociálních služeb diskutujeme během celého roku, ale jsou témata, která vyvstanou a je třeba je projednat v širším fóru.”</w:t>
      </w:r>
    </w:p>
    <w:p>
      <w:pPr/>
      <w:r>
        <w:rPr/>
        <w:t xml:space="preserve">Jedním z hlavních problémů, kterým čelí poskytovatelé sociálních služeb, je absence dlouhodobého financování. Moravskoslezský kraj se stal prvním regionem v České republice, který založil Fond sociálních služeb. Ten umožňuje financování sociálních služeb ještě předtím, než o něm rozhodne zastupitelstvo. V praxi to znamená, že kraj půjčí poskytovatelům sociálních služeb finanční prostředky z tohoto fondu bezúročně, což jim umožňuje překlenout období prvních tří měsíců, než obdrží peníze z veřejných zdrojů. Financovat své aktivity tak mohou bez obav z nedostatku prostředků a zároveň lépe plánovat své aktivity, kvalitní péči a podporu těm, kteří ji nejvíce potřebují.</w:t>
      </w:r>
    </w:p>
    <w:p>
      <w:pPr/>
      <w:r>
        <w:rPr/>
        <w:t xml:space="preserve">{{souvisejici-clanek-"11000043358"}}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87/na-krajskem-urade-probehl-kulaty-stul-k-socialnimu-porad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2026-04-14T09:38:34+02:00</dcterms:created>
  <dcterms:modified xsi:type="dcterms:W3CDTF">2026-04-14T09:38:34+02:00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