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Straníku přibudou dvě čističky odpadních vod</w:t>
      </w:r>
    </w:p>
    <w:p>
      <w:pPr/>
      <w:r>
        <w:rPr/>
        <w:t xml:space="preserve">U této budovy v novojičínském Straníku, která je majetkem města, už proběhla instalace domovní čističky odpadních vod, která nahradí dosavadní septik, v měsíci květnu.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“Jednak tím zlepšujeme provozně ekonomické náklady tohoto objektu a jednak přispíváme k vyšší ekologizaci provozu tohoto zařízení.”</w:t>
      </w:r>
    </w:p>
    <w:p>
      <w:pPr/>
      <w:r>
        <w:rPr>
          <w:b w:val="1"/>
          <w:bCs w:val="1"/>
        </w:rPr>
        <w:t xml:space="preserve">Petr Bartůšek, správce budovy: </w:t>
      </w:r>
      <w:r>
        <w:rPr/>
        <w:t xml:space="preserve">“Ten dům je v podstatě takové srdce Straníka, toho kulturního i společenského dění. Hlavní složky nebo spolky, které tady mají své zázemí a konají zde akce, tak jsou v prvé řadě klub seniorů, který tady sídlí, máme tady spolky myslivců, spolky dobrovolných hasičů, jsou tady spolky včelařů. Máme tady Soptíkovu hernu pro matky s dětmi, takže ta budova, si zaslouží.” </w:t>
      </w:r>
    </w:p>
    <w:p>
      <w:pPr/>
      <w:r>
        <w:rPr/>
        <w:t xml:space="preserve">Stejně tak tu získá letos na podzim domovní čističku odpadních areál fotbalového hřiště. </w:t>
      </w:r>
    </w:p>
    <w:p>
      <w:pPr/>
      <w:r>
        <w:rPr/>
        <w:t xml:space="preserve">Aktuálně město řeší také obecně záležitosti týkající se vodohospodářské infrastruktury v této části, nejpalčivějším problémem je právě absence centrální kanalizace.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minulých letech již byly zpracované určitě studie, které identifikovaly, že na  vybudování centrální kanalizace stálo zhruba 160 milionů korun.”</w:t>
      </w:r>
    </w:p>
    <w:p>
      <w:pPr/>
      <w:r>
        <w:rPr/>
        <w:t xml:space="preserve">Ve Straníku se přitom nachází 160 nemovitostí a žije zde zhruba 500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441/v-novojicinskem-straniku-pribudou-dve-cisticky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2026-05-13T04:24:21+02:00</dcterms:created>
  <dcterms:modified xsi:type="dcterms:W3CDTF">2026-05-13T04:24:21+02:00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