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13.6.2024,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schválil finanční podporu klubům, spolkům a sociálním organizacím na rok 2025</w:t>
      </w:r>
    </w:p>
    <w:p>
      <w:pPr/>
      <w:r>
        <w:rPr/>
        <w:t xml:space="preserve">Programové dotace Nový Jičín každoročně vyhlašuje v oblasti sportu, sociálních služeb, volnočasových aktivit, dále na podporu kulturních akcí a obnovu kulturních památek. Tam všude, zejména do různých klubů, spolků a organizací, budou rozhodnutím zastupitelů i v příštím roce směřovat nemalé peníze z městského rozpočtu.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“Největší objem je ve sportovní oblasti, tam máme několik kategorií. Sport A, což jsou jednorázové, sport B, což je celoroční činnost mládeže a sport C, což je celoroční činnost dospělých, a potom také ještě sport D, což je na provoz a údržbu. Tam došlo k jedné podstatné změně a to v tom, že tělovýchovná jednota, která byla zahrnuta v tom objemu, tak byla vyčleněna, budou si žádat individuálně a to z toho důvodu, že plánujeme postupný převod majetku tělovýchovné jednoty na město.”    </w:t>
      </w:r>
    </w:p>
    <w:p>
      <w:pPr/>
      <w:r>
        <w:rPr/>
        <w:t xml:space="preserve">V kategorii jednorázových sportovních dotací rada města navrhla navýšení rozpočtu, a to ze sto tisíc na 250 tisíc korun.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“Protože bychom rádi podpořili akce, které město i zviditelňují nebo sem lákají přespolní návštěvníky, jako je třeba půlmaraton a podobně.”    </w:t>
      </w:r>
    </w:p>
    <w:p>
      <w:pPr/>
      <w:r>
        <w:rPr/>
        <w:t xml:space="preserve">Na sport, kulturu a volnočasové aktivity je tedy na rok 2025 navrženo dohromady 17, 9 milionu korun.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“Jenom pro zajímavost, v oblasti sociálních služeb zastupitelé schválili alokaci bezmála 13 milionů korun.” </w:t>
      </w:r>
    </w:p>
    <w:p>
      <w:pPr/>
      <w:r>
        <w:rPr/>
        <w:t xml:space="preserve">Poslední oblastí, kde také směřují městské dotace, 100 tisíc korun, je životní prostředí. Tady na domovní čističky odpadních vod.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534/novy-jicin-schvalil-financni-podporu-klubum-spolkum-a-socialnim-organizacim-na-rok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2026-05-17T00:39:48+02:00</dcterms:created>
  <dcterms:modified xsi:type="dcterms:W3CDTF">2026-05-17T00:39:48+02:00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