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předškoláci prochází screeningem školní zralosti. Jde o unikátní službu v rámci ČR i Evropy</w:t>
      </w:r>
    </w:p>
    <w:p>
      <w:pPr/>
      <w:r>
        <w:rPr/>
        <w:t xml:space="preserve">Se screeningem školní zralosti začala porubská radnice v době covidu, tedy v roce 2021. Jeho cílem bylo zaměřit se na problematiku odkladů školní docházky. </w:t>
      </w:r>
    </w:p>
    <w:p>
      <w:pPr/>
      <w:r>
        <w:rPr>
          <w:b w:val="1"/>
          <w:bCs w:val="1"/>
        </w:rPr>
        <w:t xml:space="preserve">Petr Nilius, </w:t>
      </w:r>
      <w:r>
        <w:rPr>
          <w:b w:val="1"/>
          <w:bCs w:val="1"/>
        </w:rPr>
        <w:t xml:space="preserve">klinický psycholog a </w:t>
      </w:r>
      <w:r>
        <w:rPr>
          <w:b w:val="1"/>
          <w:bCs w:val="1"/>
        </w:rPr>
        <w:t xml:space="preserve">psychoterapeut: </w:t>
      </w:r>
      <w:r>
        <w:rPr/>
        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
      </w:r>
    </w:p>
    <w:p>
      <w:pPr/>
      <w:r>
        <w:rPr/>
        <w:t xml:space="preserve">Screeningem procházejí všichni předškoláci, a to vždy se souhlasem rodičů, kteří jsou o něm předem informováni.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
      </w:r>
    </w:p>
    <w:p>
      <w:pPr/>
      <w:r>
        <w:rPr/>
        <w:t xml:space="preserve">Screening nenásilnou formou mapuje základní psychické funkce dětí. Ukáže například, jak jim funguje pozornost, paměť, nebo fyzioprostorové složky.</w:t>
      </w:r>
    </w:p>
    <w:p>
      <w:pPr/>
      <w:r>
        <w:rPr/>
        <w:t xml:space="preserve">Výsledky screeningu školní zralosti rodiče dostávají v papírové podobě a můžou si je přinést i k zápisům do základních škol, které s nimi umí pracovat.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
      </w:r>
    </w:p>
    <w:p>
      <w:pPr/>
      <w:r>
        <w:rPr/>
        <w:t xml:space="preserve">Velkým úspěchem je, že od doby, co screening probíhá, se snížil počet odkladů školní docházky o 10 až 12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547/porubsti-predskolaci-prochazi-screeningem-skolni-zralosti-jde-o-unikatni-sluzbu-v-ramci-cr-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2026-04-14T23:53:47+02:00</dcterms:created>
  <dcterms:modified xsi:type="dcterms:W3CDTF">2026-04-14T23:53:47+02:00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