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může pyšnit novou moderní rehabilitací, rekonstrukci podpořil kraj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V celkové částce asi 71 milionů korun se nám podařilo veškeré prostory zrekonstruovat. Od vzduchotechniky, elektroinstalace, vodoinstalace, ale dát tomu i ten šmrnc, který pacienti ve 21. století od rehabilitace očekávají a potřebují. Denně tady chodí kolem 500 až 600 pacientů, kteří se tady v těch velkých prostorech absorbují, ztratí. Někdo jde na elektroléčbu, někdo na magnetoterapii, někdo na masáže a někdo právě zde na vodoléčbu.”</w:t>
      </w:r>
    </w:p>
    <w:p>
      <w:pPr/>
      <w:r>
        <w:rPr/>
        <w:t xml:space="preserve">Kraj podpořil rekonstrukci 65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 </w:t>
      </w:r>
    </w:p>
    <w:p>
      <w:pPr/>
      <w:r>
        <w:rPr/>
        <w:t xml:space="preserve">Nemocnice při modernizaci myslela i na detaily.</w:t>
      </w:r>
    </w:p>
    <w:p>
      <w:pPr/>
      <w:r>
        <w:rPr>
          <w:b w:val="1"/>
          <w:bCs w:val="1"/>
        </w:rPr>
        <w:t xml:space="preserve">Mirka Crhánová, primářka rehabilitace: </w:t>
      </w:r>
      <w:r>
        <w:rPr/>
        <w:t xml:space="preserve">"Těšíme se všichni hodně, protože jsme se vrátili do našich domovských prostor. Jsou nádherné, jsem unešená. To byly staré oprýskané kachličky. Mnohdy na chodbách byly nerovnosti. V šatnách, kdo to pamatuje, tak ví, že tam vedly trubky, vypadalo to jak v kotelně. Takže teď je všechno čisté, nové, krásné. I výzdoba, co se týče výukových tapet, tak za to jsem strašně ráda, protože ráda ukazuji pacientům na obrázcích, ať ví, v čem je problém, co můžeme udělat, co už nemůžeme.”</w:t>
      </w:r>
    </w:p>
    <w:p>
      <w:pPr/>
      <w:r>
        <w:rPr/>
        <w:t xml:space="preserve">Asi největší radost má nemocnice z nového bazénu, jehož součástí je i závěsný systém pro manipulaci.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rozhodně lepší, modernější, pohodlnější.”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64/nemocnice-v-havirove-se-muze-pysnit-novou-moderni-rehabilitaci-rekonstrukci-podpori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2026-07-25T23:12:34+02:00</dcterms:created>
  <dcterms:modified xsi:type="dcterms:W3CDTF">2026-07-25T23:12:34+02:00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